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5474B5" w:rsidRPr="005474B5">
        <w:t xml:space="preserve"> </w:t>
      </w:r>
      <w:r w:rsidR="005474B5" w:rsidRPr="005474B5">
        <w:rPr>
          <w:rFonts w:eastAsiaTheme="minorEastAsia"/>
          <w:sz w:val="22"/>
          <w:szCs w:val="22"/>
          <w:lang w:val="en-GB" w:eastAsia="zh-CN"/>
        </w:rPr>
        <w:t>2207512</w:t>
      </w:r>
    </w:p>
    <w:p w:rsidR="00E27CEA" w:rsidRDefault="00E27CEA" w:rsidP="00762C3B">
      <w:pPr>
        <w:pStyle w:val="a4"/>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17</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CE6898">
        <w:rPr>
          <w:rFonts w:eastAsiaTheme="minorEastAsia" w:hint="eastAsia"/>
          <w:sz w:val="22"/>
          <w:szCs w:val="22"/>
          <w:lang w:val="en-GB" w:eastAsia="zh-CN"/>
        </w:rPr>
        <w:t>2</w:t>
      </w:r>
      <w:r w:rsidR="00FE0EE8">
        <w:rPr>
          <w:rFonts w:eastAsiaTheme="minorEastAsia"/>
          <w:sz w:val="22"/>
          <w:szCs w:val="22"/>
          <w:lang w:val="en-GB" w:eastAsia="zh-CN"/>
        </w:rPr>
        <w:t>6</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FE0EE8">
        <w:rPr>
          <w:rFonts w:eastAsiaTheme="minorEastAsia"/>
          <w:sz w:val="22"/>
          <w:szCs w:val="22"/>
          <w:lang w:val="en-GB" w:eastAsia="zh-CN"/>
        </w:rPr>
        <w:t>August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bookmarkStart w:id="0" w:name="_GoBack"/>
      <w:bookmarkEnd w:id="0"/>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C4000B">
        <w:rPr>
          <w:rFonts w:eastAsiaTheme="minorEastAsia" w:cs="Arial" w:hint="eastAsia"/>
          <w:sz w:val="22"/>
          <w:szCs w:val="22"/>
          <w:lang w:eastAsia="zh-CN"/>
        </w:rPr>
        <w:t xml:space="preserve">Consideration on </w:t>
      </w:r>
      <w:r w:rsidR="00DC0059">
        <w:rPr>
          <w:rFonts w:eastAsiaTheme="minorEastAsia" w:cs="Arial" w:hint="eastAsia"/>
          <w:sz w:val="22"/>
          <w:szCs w:val="22"/>
          <w:lang w:eastAsia="zh-CN"/>
        </w:rPr>
        <w:t>UE Assistance Information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DC0059">
        <w:rPr>
          <w:rFonts w:eastAsia="宋体" w:cs="Arial" w:hint="eastAsia"/>
          <w:sz w:val="22"/>
          <w:szCs w:val="22"/>
          <w:lang w:eastAsia="zh-CN"/>
        </w:rPr>
        <w:t>3.2</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BD533F" w:rsidRDefault="00DC0059" w:rsidP="00BD533F">
      <w:pPr>
        <w:pStyle w:val="a0"/>
        <w:spacing w:beforeLines="50" w:before="120"/>
        <w:rPr>
          <w:rFonts w:eastAsiaTheme="minorEastAsia"/>
          <w:lang w:eastAsia="zh-CN"/>
        </w:rPr>
      </w:pPr>
      <w:bookmarkStart w:id="5" w:name="OLE_LINK1"/>
      <w:bookmarkStart w:id="6" w:name="OLE_LINK2"/>
      <w:r>
        <w:rPr>
          <w:rFonts w:eastAsiaTheme="minorEastAsia"/>
          <w:lang w:eastAsia="zh-CN"/>
        </w:rPr>
        <w:t xml:space="preserve">A new study item was agreed in RAN#94-e addressing “Network energy savings” </w:t>
      </w:r>
      <w:r>
        <w:rPr>
          <w:rFonts w:eastAsiaTheme="minorEastAsia"/>
          <w:lang w:eastAsia="zh-CN"/>
        </w:rPr>
        <w:fldChar w:fldCharType="begin"/>
      </w:r>
      <w:r>
        <w:rPr>
          <w:rFonts w:eastAsiaTheme="minorEastAsia"/>
          <w:lang w:eastAsia="zh-CN"/>
        </w:rPr>
        <w:instrText xml:space="preserve"> REF _Ref108598027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BD533F">
        <w:rPr>
          <w:rFonts w:eastAsiaTheme="minorEastAsia" w:hint="eastAsia"/>
          <w:lang w:eastAsia="zh-CN"/>
        </w:rPr>
        <w:t xml:space="preserve">. The following is </w:t>
      </w:r>
      <w:r w:rsidR="00BD533F">
        <w:rPr>
          <w:rFonts w:eastAsiaTheme="minorEastAsia"/>
          <w:lang w:eastAsia="zh-CN"/>
        </w:rPr>
        <w:t>RAN2/3 related objective</w:t>
      </w:r>
      <w:r w:rsidR="00BD533F">
        <w:rPr>
          <w:rFonts w:eastAsiaTheme="minorEastAsia" w:hint="eastAsia"/>
          <w:lang w:eastAsia="zh-CN"/>
        </w:rPr>
        <w:t xml:space="preserve"> in the SI</w:t>
      </w:r>
      <w:r w:rsidR="00BD533F">
        <w:rPr>
          <w:rFonts w:eastAsiaTheme="minorEastAsia"/>
          <w:lang w:eastAsia="zh-CN"/>
        </w:rPr>
        <w:t>:</w:t>
      </w:r>
    </w:p>
    <w:tbl>
      <w:tblPr>
        <w:tblStyle w:val="a7"/>
        <w:tblW w:w="0" w:type="auto"/>
        <w:tblLook w:val="04A0" w:firstRow="1" w:lastRow="0" w:firstColumn="1" w:lastColumn="0" w:noHBand="0" w:noVBand="1"/>
      </w:tblPr>
      <w:tblGrid>
        <w:gridCol w:w="8522"/>
      </w:tblGrid>
      <w:tr w:rsidR="00BD533F" w:rsidTr="002E7316">
        <w:tc>
          <w:tcPr>
            <w:tcW w:w="8522" w:type="dxa"/>
          </w:tcPr>
          <w:p w:rsidR="00BD533F" w:rsidRPr="002E4EE7" w:rsidRDefault="00BD533F" w:rsidP="00BD533F">
            <w:pPr>
              <w:numPr>
                <w:ilvl w:val="0"/>
                <w:numId w:val="37"/>
              </w:numPr>
              <w:overflowPunct w:val="0"/>
              <w:autoSpaceDE w:val="0"/>
              <w:autoSpaceDN w:val="0"/>
              <w:adjustRightInd w:val="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rsidR="00BD533F" w:rsidRPr="002E4EE7" w:rsidRDefault="00BD533F" w:rsidP="00BD533F">
            <w:pPr>
              <w:numPr>
                <w:ilvl w:val="0"/>
                <w:numId w:val="38"/>
              </w:numPr>
              <w:overflowPunct w:val="0"/>
              <w:autoSpaceDE w:val="0"/>
              <w:autoSpaceDN w:val="0"/>
              <w:adjustRightInd w:val="0"/>
              <w:ind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 xml:space="preserve">and potential </w:t>
            </w:r>
            <w:r w:rsidRPr="00BD533F">
              <w:rPr>
                <w:highlight w:val="yellow"/>
                <w:lang w:eastAsia="zh-CN"/>
              </w:rPr>
              <w:t>UE assistance information</w:t>
            </w:r>
            <w:r w:rsidRPr="002E4EE7">
              <w:rPr>
                <w:bCs/>
              </w:rPr>
              <w:t xml:space="preserve"> [RAN1, RAN2]</w:t>
            </w:r>
          </w:p>
          <w:p w:rsidR="00BD533F" w:rsidRPr="002E4EE7" w:rsidRDefault="00BD533F" w:rsidP="00BD533F">
            <w:pPr>
              <w:numPr>
                <w:ilvl w:val="0"/>
                <w:numId w:val="38"/>
              </w:numPr>
              <w:overflowPunct w:val="0"/>
              <w:autoSpaceDE w:val="0"/>
              <w:autoSpaceDN w:val="0"/>
              <w:adjustRightInd w:val="0"/>
              <w:ind w:hanging="331"/>
              <w:jc w:val="both"/>
              <w:textAlignment w:val="baseline"/>
              <w:rPr>
                <w:bCs/>
              </w:rPr>
            </w:pPr>
            <w:r w:rsidRPr="002E4EE7">
              <w:rPr>
                <w:bCs/>
              </w:rPr>
              <w:t>Information exchange/coordination over network interfaces [RAN3]</w:t>
            </w:r>
          </w:p>
          <w:p w:rsidR="00BD533F" w:rsidRPr="00E908EE" w:rsidRDefault="00BD533F" w:rsidP="002E7316">
            <w:pPr>
              <w:ind w:left="709"/>
              <w:jc w:val="both"/>
              <w:rPr>
                <w:bCs/>
              </w:rPr>
            </w:pPr>
            <w:r w:rsidRPr="002B7217">
              <w:t>Note: Oth</w:t>
            </w:r>
            <w:r>
              <w:t>er techniques are not precluded</w:t>
            </w:r>
          </w:p>
        </w:tc>
      </w:tr>
    </w:tbl>
    <w:p w:rsidR="00BD533F" w:rsidRDefault="00BD533F" w:rsidP="00482932">
      <w:pPr>
        <w:pStyle w:val="a0"/>
        <w:spacing w:beforeLines="50" w:before="120"/>
        <w:rPr>
          <w:rFonts w:eastAsiaTheme="minorEastAsia"/>
          <w:lang w:eastAsia="zh-CN"/>
        </w:rPr>
      </w:pPr>
      <w:r>
        <w:rPr>
          <w:rFonts w:eastAsiaTheme="minorEastAsia" w:hint="eastAsia"/>
          <w:lang w:eastAsia="zh-CN"/>
        </w:rPr>
        <w:t>This contribution discusses our consideration on UE assistance information for network energy saving.</w:t>
      </w:r>
    </w:p>
    <w:bookmarkEnd w:id="5"/>
    <w:bookmarkEnd w:id="6"/>
    <w:p w:rsidR="00DF25A9" w:rsidRDefault="00E3725B" w:rsidP="00C94CBA">
      <w:pPr>
        <w:pStyle w:val="1"/>
        <w:jc w:val="both"/>
      </w:pPr>
      <w:r w:rsidRPr="00AA54B6">
        <w:rPr>
          <w:rFonts w:hint="eastAsia"/>
        </w:rPr>
        <w:t>Discussion</w:t>
      </w:r>
    </w:p>
    <w:p w:rsidR="00DC0059" w:rsidRDefault="001E4381" w:rsidP="00DC0059">
      <w:pPr>
        <w:pStyle w:val="a0"/>
        <w:rPr>
          <w:rFonts w:eastAsiaTheme="minorEastAsia"/>
          <w:lang w:eastAsia="zh-CN"/>
        </w:rPr>
      </w:pPr>
      <w:r>
        <w:rPr>
          <w:rFonts w:eastAsiaTheme="minorEastAsia" w:hint="eastAsia"/>
          <w:lang w:eastAsia="zh-CN"/>
        </w:rPr>
        <w:t>RAN1 has already started the first discussion on the SI of network energy saving in RAN1#109e. Some agreements were achieved [2]. UE assistance information associated RAN1 agreements are as follows:</w:t>
      </w:r>
    </w:p>
    <w:tbl>
      <w:tblPr>
        <w:tblStyle w:val="a7"/>
        <w:tblW w:w="0" w:type="auto"/>
        <w:tblLook w:val="04A0" w:firstRow="1" w:lastRow="0" w:firstColumn="1" w:lastColumn="0" w:noHBand="0" w:noVBand="1"/>
      </w:tblPr>
      <w:tblGrid>
        <w:gridCol w:w="8522"/>
      </w:tblGrid>
      <w:tr w:rsidR="001E4381" w:rsidTr="001E4381">
        <w:tc>
          <w:tcPr>
            <w:tcW w:w="8522" w:type="dxa"/>
          </w:tcPr>
          <w:p w:rsidR="001E4381" w:rsidRDefault="001E4381" w:rsidP="001E4381">
            <w:pPr>
              <w:pStyle w:val="a0"/>
              <w:spacing w:after="0"/>
              <w:rPr>
                <w:szCs w:val="20"/>
                <w:highlight w:val="green"/>
                <w:lang w:eastAsia="en-GB"/>
              </w:rPr>
            </w:pPr>
            <w:r>
              <w:rPr>
                <w:szCs w:val="20"/>
                <w:highlight w:val="green"/>
              </w:rPr>
              <w:t>Agreement</w:t>
            </w:r>
          </w:p>
          <w:p w:rsidR="001E4381" w:rsidRDefault="001E4381" w:rsidP="001E4381">
            <w:pPr>
              <w:pStyle w:val="a0"/>
              <w:rPr>
                <w:rFonts w:eastAsiaTheme="minorEastAsia"/>
                <w:szCs w:val="20"/>
                <w:lang w:eastAsia="zh-CN"/>
              </w:rPr>
            </w:pPr>
            <w:r>
              <w:rPr>
                <w:szCs w:val="20"/>
                <w:lang w:eastAsia="zh-CN"/>
              </w:rPr>
              <w:t xml:space="preserve">Further study techniques and enhancements for increasing time domain energy saving opportunities by the </w:t>
            </w:r>
            <w:proofErr w:type="spellStart"/>
            <w:r>
              <w:rPr>
                <w:szCs w:val="20"/>
                <w:lang w:eastAsia="zh-CN"/>
              </w:rPr>
              <w:t>gNB</w:t>
            </w:r>
            <w:proofErr w:type="spellEnd"/>
            <w:r>
              <w:rPr>
                <w:szCs w:val="20"/>
                <w:lang w:eastAsia="zh-CN"/>
              </w:rPr>
              <w:t>, including (but not limited to) the following aspects:</w:t>
            </w:r>
          </w:p>
          <w:p w:rsidR="001E4381" w:rsidRDefault="001E4381" w:rsidP="001E4381">
            <w:pPr>
              <w:pStyle w:val="a0"/>
              <w:rPr>
                <w:rFonts w:eastAsiaTheme="minorEastAsia"/>
                <w:szCs w:val="20"/>
                <w:lang w:eastAsia="zh-CN"/>
              </w:rPr>
            </w:pPr>
            <w:r w:rsidRPr="00A62A00">
              <w:rPr>
                <w:szCs w:val="20"/>
                <w:lang w:eastAsia="zh-CN"/>
              </w:rPr>
              <w:t>[…]</w:t>
            </w:r>
          </w:p>
          <w:p w:rsidR="00BE1799" w:rsidRDefault="00BE1799" w:rsidP="00BE1799">
            <w:pPr>
              <w:pStyle w:val="a0"/>
              <w:numPr>
                <w:ilvl w:val="0"/>
                <w:numId w:val="39"/>
              </w:numPr>
              <w:spacing w:after="0"/>
              <w:rPr>
                <w:szCs w:val="20"/>
                <w:lang w:eastAsia="zh-CN"/>
              </w:rPr>
            </w:pPr>
            <w:r>
              <w:rPr>
                <w:szCs w:val="20"/>
                <w:lang w:eastAsia="zh-CN"/>
              </w:rPr>
              <w:t>Mechanism to utilize potential energy saving states or sleep modes and the transition between states from leveraging cell on/off opportunities</w:t>
            </w:r>
          </w:p>
          <w:p w:rsidR="00BE1799" w:rsidRDefault="00BE1799" w:rsidP="00BE1799">
            <w:pPr>
              <w:pStyle w:val="a0"/>
              <w:numPr>
                <w:ilvl w:val="1"/>
                <w:numId w:val="39"/>
              </w:numPr>
              <w:spacing w:after="0"/>
              <w:rPr>
                <w:szCs w:val="20"/>
                <w:lang w:eastAsia="zh-CN"/>
              </w:rPr>
            </w:pPr>
            <w:r>
              <w:rPr>
                <w:szCs w:val="20"/>
                <w:lang w:eastAsia="zh-CN"/>
              </w:rPr>
              <w:t xml:space="preserve">including studies of waking up </w:t>
            </w:r>
            <w:proofErr w:type="spellStart"/>
            <w:r>
              <w:rPr>
                <w:szCs w:val="20"/>
                <w:lang w:eastAsia="zh-CN"/>
              </w:rPr>
              <w:t>gNB</w:t>
            </w:r>
            <w:proofErr w:type="spellEnd"/>
            <w:r>
              <w:rPr>
                <w:szCs w:val="20"/>
                <w:lang w:eastAsia="zh-CN"/>
              </w:rPr>
              <w:t xml:space="preserve"> due to user traffic, or user density, or </w:t>
            </w:r>
            <w:proofErr w:type="spellStart"/>
            <w:r w:rsidRPr="00BE1799">
              <w:rPr>
                <w:szCs w:val="20"/>
                <w:highlight w:val="yellow"/>
                <w:lang w:eastAsia="zh-CN"/>
              </w:rPr>
              <w:t>gNB</w:t>
            </w:r>
            <w:proofErr w:type="spellEnd"/>
            <w:r w:rsidRPr="00BE1799">
              <w:rPr>
                <w:szCs w:val="20"/>
                <w:highlight w:val="yellow"/>
                <w:lang w:eastAsia="zh-CN"/>
              </w:rPr>
              <w:t xml:space="preserve"> receiving wake up signal</w:t>
            </w:r>
          </w:p>
          <w:p w:rsidR="00BE1799" w:rsidRDefault="00BE1799" w:rsidP="00BE1799">
            <w:pPr>
              <w:pStyle w:val="a0"/>
              <w:numPr>
                <w:ilvl w:val="1"/>
                <w:numId w:val="39"/>
              </w:numPr>
              <w:spacing w:after="0"/>
              <w:rPr>
                <w:szCs w:val="20"/>
                <w:lang w:eastAsia="zh-CN"/>
              </w:rPr>
            </w:pPr>
            <w:r>
              <w:rPr>
                <w:szCs w:val="20"/>
                <w:lang w:eastAsia="zh-CN"/>
              </w:rPr>
              <w:t xml:space="preserve">including technique to allow </w:t>
            </w:r>
            <w:r w:rsidRPr="00BE1799">
              <w:rPr>
                <w:szCs w:val="20"/>
                <w:highlight w:val="yellow"/>
                <w:lang w:eastAsia="zh-CN"/>
              </w:rPr>
              <w:t>discovery and measurement</w:t>
            </w:r>
            <w:r>
              <w:rPr>
                <w:szCs w:val="20"/>
                <w:lang w:eastAsia="zh-CN"/>
              </w:rPr>
              <w:t xml:space="preserve"> of cells in sleep or dormant states</w:t>
            </w:r>
          </w:p>
          <w:p w:rsidR="00BE1799" w:rsidRPr="00BE1799" w:rsidRDefault="00BE1799" w:rsidP="00BE1799">
            <w:pPr>
              <w:pStyle w:val="a0"/>
              <w:numPr>
                <w:ilvl w:val="0"/>
                <w:numId w:val="39"/>
              </w:numPr>
              <w:spacing w:after="0"/>
              <w:rPr>
                <w:szCs w:val="20"/>
                <w:highlight w:val="yellow"/>
                <w:lang w:eastAsia="zh-CN"/>
              </w:rPr>
            </w:pPr>
            <w:r w:rsidRPr="00BE1799">
              <w:rPr>
                <w:szCs w:val="20"/>
                <w:highlight w:val="yellow"/>
                <w:lang w:eastAsia="zh-CN"/>
              </w:rPr>
              <w:t>UE assistant information facilitating BS time domain adaptation</w:t>
            </w:r>
          </w:p>
          <w:p w:rsidR="001E4381" w:rsidRDefault="001E4381" w:rsidP="001E4381">
            <w:pPr>
              <w:pStyle w:val="a0"/>
              <w:rPr>
                <w:rFonts w:eastAsiaTheme="minorEastAsia"/>
                <w:lang w:eastAsia="zh-CN"/>
              </w:rPr>
            </w:pPr>
          </w:p>
          <w:p w:rsidR="00BE1799" w:rsidRDefault="00BE1799" w:rsidP="00BE1799">
            <w:pPr>
              <w:pStyle w:val="a0"/>
              <w:spacing w:after="0"/>
              <w:rPr>
                <w:szCs w:val="20"/>
                <w:highlight w:val="green"/>
                <w:lang w:eastAsia="en-GB"/>
              </w:rPr>
            </w:pPr>
            <w:r>
              <w:rPr>
                <w:szCs w:val="20"/>
                <w:highlight w:val="green"/>
              </w:rPr>
              <w:t>Agreement</w:t>
            </w:r>
          </w:p>
          <w:p w:rsidR="00BE1799" w:rsidRDefault="00BE1799" w:rsidP="00BE1799">
            <w:pPr>
              <w:pStyle w:val="a0"/>
              <w:rPr>
                <w:rFonts w:eastAsiaTheme="minorEastAsia"/>
                <w:szCs w:val="20"/>
                <w:lang w:eastAsia="zh-CN"/>
              </w:rPr>
            </w:pPr>
            <w:r>
              <w:rPr>
                <w:szCs w:val="20"/>
                <w:lang w:eastAsia="zh-CN"/>
              </w:rPr>
              <w:t xml:space="preserve">Further study techniques and enhancements for the adaptation of number of spatial elements of the </w:t>
            </w:r>
            <w:proofErr w:type="spellStart"/>
            <w:r>
              <w:rPr>
                <w:szCs w:val="20"/>
                <w:lang w:eastAsia="zh-CN"/>
              </w:rPr>
              <w:t>gNB</w:t>
            </w:r>
            <w:proofErr w:type="spellEnd"/>
            <w:r>
              <w:rPr>
                <w:szCs w:val="20"/>
                <w:lang w:eastAsia="zh-CN"/>
              </w:rPr>
              <w:t>, including (but not limited to) the following aspects:</w:t>
            </w:r>
          </w:p>
          <w:p w:rsidR="00BE1799" w:rsidRDefault="00BE1799" w:rsidP="00BE1799">
            <w:pPr>
              <w:pStyle w:val="a0"/>
              <w:rPr>
                <w:rFonts w:eastAsiaTheme="minorEastAsia"/>
                <w:szCs w:val="20"/>
                <w:lang w:eastAsia="zh-CN"/>
              </w:rPr>
            </w:pPr>
            <w:r w:rsidRPr="00A62A00">
              <w:rPr>
                <w:szCs w:val="20"/>
                <w:lang w:eastAsia="zh-CN"/>
              </w:rPr>
              <w:t>[…]</w:t>
            </w:r>
          </w:p>
          <w:p w:rsidR="00BE1799" w:rsidRPr="00BE1799" w:rsidRDefault="00BE1799" w:rsidP="00BE1799">
            <w:pPr>
              <w:pStyle w:val="a0"/>
              <w:numPr>
                <w:ilvl w:val="0"/>
                <w:numId w:val="40"/>
              </w:numPr>
              <w:spacing w:after="0"/>
              <w:rPr>
                <w:szCs w:val="20"/>
                <w:highlight w:val="yellow"/>
                <w:lang w:eastAsia="zh-CN"/>
              </w:rPr>
            </w:pPr>
            <w:r w:rsidRPr="00BE1799">
              <w:rPr>
                <w:szCs w:val="20"/>
                <w:highlight w:val="yellow"/>
                <w:lang w:eastAsia="zh-CN"/>
              </w:rPr>
              <w:t>feedback/assistance information from the UE required for support dynamic spatial element adaptation</w:t>
            </w:r>
          </w:p>
          <w:p w:rsidR="00BE1799" w:rsidRPr="00BE1799" w:rsidRDefault="00BE1799" w:rsidP="00BE1799">
            <w:pPr>
              <w:pStyle w:val="a0"/>
              <w:numPr>
                <w:ilvl w:val="1"/>
                <w:numId w:val="40"/>
              </w:numPr>
              <w:spacing w:after="0"/>
              <w:rPr>
                <w:szCs w:val="20"/>
                <w:highlight w:val="yellow"/>
                <w:lang w:eastAsia="zh-CN"/>
              </w:rPr>
            </w:pPr>
            <w:r w:rsidRPr="00BE1799">
              <w:rPr>
                <w:szCs w:val="20"/>
                <w:highlight w:val="yellow"/>
                <w:lang w:eastAsia="zh-CN"/>
              </w:rPr>
              <w:t xml:space="preserve">for example, CSI measurement and reports, SR, </w:t>
            </w:r>
            <w:proofErr w:type="spellStart"/>
            <w:r w:rsidRPr="00BE1799">
              <w:rPr>
                <w:szCs w:val="20"/>
                <w:highlight w:val="yellow"/>
                <w:lang w:eastAsia="zh-CN"/>
              </w:rPr>
              <w:t>etc</w:t>
            </w:r>
            <w:proofErr w:type="spellEnd"/>
          </w:p>
          <w:p w:rsidR="00BE1799" w:rsidRDefault="00BE1799" w:rsidP="00BE1799">
            <w:pPr>
              <w:pStyle w:val="a0"/>
              <w:numPr>
                <w:ilvl w:val="0"/>
                <w:numId w:val="40"/>
              </w:numPr>
              <w:spacing w:after="0"/>
              <w:rPr>
                <w:szCs w:val="20"/>
                <w:lang w:eastAsia="zh-CN"/>
              </w:rPr>
            </w:pPr>
            <w:r>
              <w:rPr>
                <w:szCs w:val="20"/>
                <w:lang w:eastAsia="zh-CN"/>
              </w:rPr>
              <w:t>signaling methods, including reduced signaling, for enabling dynamic spatial element adaptation</w:t>
            </w:r>
          </w:p>
          <w:p w:rsidR="00BE1799" w:rsidRDefault="00BE1799" w:rsidP="00BE1799">
            <w:pPr>
              <w:pStyle w:val="a0"/>
              <w:rPr>
                <w:rFonts w:eastAsiaTheme="minorEastAsia"/>
                <w:szCs w:val="20"/>
                <w:lang w:eastAsia="zh-CN"/>
              </w:rPr>
            </w:pPr>
            <w:r w:rsidRPr="00A62A00">
              <w:rPr>
                <w:szCs w:val="20"/>
                <w:lang w:eastAsia="zh-CN"/>
              </w:rPr>
              <w:t>[…]</w:t>
            </w:r>
          </w:p>
          <w:p w:rsidR="00BE1799" w:rsidRDefault="00BE1799" w:rsidP="00BE1799">
            <w:pPr>
              <w:pStyle w:val="a0"/>
              <w:spacing w:after="0"/>
              <w:rPr>
                <w:szCs w:val="20"/>
                <w:highlight w:val="green"/>
                <w:lang w:eastAsia="en-GB"/>
              </w:rPr>
            </w:pPr>
            <w:r>
              <w:rPr>
                <w:szCs w:val="20"/>
                <w:highlight w:val="green"/>
              </w:rPr>
              <w:t>Agreement</w:t>
            </w:r>
          </w:p>
          <w:p w:rsidR="00BE1799" w:rsidRDefault="00BE1799" w:rsidP="00BE1799">
            <w:pPr>
              <w:pStyle w:val="a0"/>
              <w:spacing w:after="0"/>
              <w:rPr>
                <w:szCs w:val="20"/>
                <w:lang w:eastAsia="zh-CN"/>
              </w:rPr>
            </w:pPr>
            <w:r>
              <w:rPr>
                <w:szCs w:val="20"/>
                <w:lang w:eastAsia="zh-CN"/>
              </w:rPr>
              <w:t xml:space="preserve">Further study techniques and enhancements on assistance information from the UE to aid the </w:t>
            </w:r>
            <w:proofErr w:type="spellStart"/>
            <w:r>
              <w:rPr>
                <w:szCs w:val="20"/>
                <w:lang w:eastAsia="zh-CN"/>
              </w:rPr>
              <w:t>gNB</w:t>
            </w:r>
            <w:proofErr w:type="spellEnd"/>
            <w:r>
              <w:rPr>
                <w:szCs w:val="20"/>
                <w:lang w:eastAsia="zh-CN"/>
              </w:rPr>
              <w:t xml:space="preserve"> to perform energy saving techniques</w:t>
            </w:r>
          </w:p>
          <w:p w:rsidR="00BE1799" w:rsidRPr="00BE1799" w:rsidRDefault="00BE1799" w:rsidP="00BE1799">
            <w:pPr>
              <w:pStyle w:val="af"/>
              <w:numPr>
                <w:ilvl w:val="0"/>
                <w:numId w:val="41"/>
              </w:numPr>
              <w:textAlignment w:val="auto"/>
              <w:rPr>
                <w:highlight w:val="yellow"/>
                <w:lang w:val="en-US" w:eastAsia="zh-CN"/>
              </w:rPr>
            </w:pPr>
            <w:r w:rsidRPr="00BE1799">
              <w:rPr>
                <w:highlight w:val="yellow"/>
                <w:lang w:val="en-US" w:eastAsia="zh-CN"/>
              </w:rPr>
              <w:t>Some examples of assistance information are, but not limited to:</w:t>
            </w:r>
          </w:p>
          <w:p w:rsidR="00BE1799" w:rsidRPr="00BE1799" w:rsidRDefault="00BE1799" w:rsidP="00BE1799">
            <w:pPr>
              <w:pStyle w:val="af"/>
              <w:numPr>
                <w:ilvl w:val="1"/>
                <w:numId w:val="41"/>
              </w:numPr>
              <w:textAlignment w:val="auto"/>
              <w:rPr>
                <w:highlight w:val="yellow"/>
                <w:lang w:val="en-US" w:eastAsia="zh-CN"/>
              </w:rPr>
            </w:pPr>
            <w:r w:rsidRPr="00BE1799">
              <w:rPr>
                <w:highlight w:val="yellow"/>
                <w:lang w:val="en-US" w:eastAsia="zh-CN"/>
              </w:rPr>
              <w:lastRenderedPageBreak/>
              <w:t>preferred SSB configurations,</w:t>
            </w:r>
          </w:p>
          <w:p w:rsidR="00BE1799" w:rsidRPr="00BE1799" w:rsidRDefault="00BE1799" w:rsidP="00BE1799">
            <w:pPr>
              <w:pStyle w:val="af"/>
              <w:numPr>
                <w:ilvl w:val="1"/>
                <w:numId w:val="41"/>
              </w:numPr>
              <w:textAlignment w:val="auto"/>
              <w:rPr>
                <w:highlight w:val="yellow"/>
                <w:lang w:val="en-US" w:eastAsia="zh-CN"/>
              </w:rPr>
            </w:pPr>
            <w:r w:rsidRPr="00BE1799">
              <w:rPr>
                <w:highlight w:val="yellow"/>
                <w:lang w:val="en-US" w:eastAsia="zh-CN"/>
              </w:rPr>
              <w:t>indication of semi-static UL channel transmissions,</w:t>
            </w:r>
          </w:p>
          <w:p w:rsidR="00BE1799" w:rsidRPr="00BE1799" w:rsidRDefault="00BE1799" w:rsidP="00BE1799">
            <w:pPr>
              <w:pStyle w:val="af"/>
              <w:numPr>
                <w:ilvl w:val="1"/>
                <w:numId w:val="41"/>
              </w:numPr>
              <w:textAlignment w:val="auto"/>
              <w:rPr>
                <w:highlight w:val="yellow"/>
                <w:lang w:val="en-US" w:eastAsia="zh-CN"/>
              </w:rPr>
            </w:pPr>
            <w:r w:rsidRPr="00BE1799">
              <w:rPr>
                <w:highlight w:val="yellow"/>
                <w:lang w:val="en-US" w:eastAsia="zh-CN"/>
              </w:rPr>
              <w:t xml:space="preserve">indication of UE’s buffer status for UL channel transmissions, </w:t>
            </w:r>
          </w:p>
          <w:p w:rsidR="00BE1799" w:rsidRPr="00BE1799" w:rsidRDefault="00BE1799" w:rsidP="00BE1799">
            <w:pPr>
              <w:pStyle w:val="af"/>
              <w:numPr>
                <w:ilvl w:val="1"/>
                <w:numId w:val="41"/>
              </w:numPr>
              <w:textAlignment w:val="auto"/>
              <w:rPr>
                <w:highlight w:val="yellow"/>
                <w:lang w:val="en-US" w:eastAsia="zh-CN"/>
              </w:rPr>
            </w:pPr>
            <w:r w:rsidRPr="00BE1799">
              <w:rPr>
                <w:highlight w:val="yellow"/>
                <w:lang w:val="en-US" w:eastAsia="zh-CN"/>
              </w:rPr>
              <w:t xml:space="preserve">UE traffic information such as service priority, delay tolerance, data rate, data volume, traffic type, time criticality, and packet size(s), </w:t>
            </w:r>
          </w:p>
          <w:p w:rsidR="00BE1799" w:rsidRPr="00BE1799" w:rsidRDefault="00BE1799" w:rsidP="00BE1799">
            <w:pPr>
              <w:pStyle w:val="af"/>
              <w:numPr>
                <w:ilvl w:val="1"/>
                <w:numId w:val="41"/>
              </w:numPr>
              <w:textAlignment w:val="auto"/>
              <w:rPr>
                <w:highlight w:val="yellow"/>
                <w:lang w:val="en-US" w:eastAsia="zh-CN"/>
              </w:rPr>
            </w:pPr>
            <w:proofErr w:type="gramStart"/>
            <w:r w:rsidRPr="00BE1799">
              <w:rPr>
                <w:highlight w:val="yellow"/>
                <w:lang w:val="en-US" w:eastAsia="zh-CN"/>
              </w:rPr>
              <w:t>coverage</w:t>
            </w:r>
            <w:proofErr w:type="gramEnd"/>
            <w:r w:rsidRPr="00BE1799">
              <w:rPr>
                <w:highlight w:val="yellow"/>
                <w:lang w:val="en-US" w:eastAsia="zh-CN"/>
              </w:rPr>
              <w:t>, mobility status, location.</w:t>
            </w:r>
          </w:p>
          <w:p w:rsidR="00BE1799" w:rsidRPr="00BE1799" w:rsidRDefault="00BE1799" w:rsidP="00BE1799">
            <w:pPr>
              <w:pStyle w:val="af"/>
              <w:numPr>
                <w:ilvl w:val="1"/>
                <w:numId w:val="41"/>
              </w:numPr>
              <w:textAlignment w:val="auto"/>
              <w:rPr>
                <w:rFonts w:eastAsiaTheme="minorEastAsia"/>
                <w:lang w:eastAsia="zh-CN"/>
              </w:rPr>
            </w:pPr>
            <w:r w:rsidRPr="00BE1799">
              <w:rPr>
                <w:highlight w:val="yellow"/>
                <w:lang w:val="en-US" w:eastAsia="zh-CN"/>
              </w:rPr>
              <w:t>conditions for triggering the assistance information from the UE</w:t>
            </w:r>
          </w:p>
        </w:tc>
      </w:tr>
    </w:tbl>
    <w:p w:rsidR="001E4381" w:rsidRDefault="00BE1799" w:rsidP="005474B5">
      <w:pPr>
        <w:pStyle w:val="a0"/>
        <w:spacing w:before="120"/>
        <w:rPr>
          <w:rFonts w:eastAsiaTheme="minorEastAsia"/>
          <w:lang w:eastAsia="zh-CN"/>
        </w:rPr>
      </w:pPr>
      <w:r>
        <w:rPr>
          <w:rFonts w:eastAsiaTheme="minorEastAsia" w:hint="eastAsia"/>
          <w:lang w:eastAsia="zh-CN"/>
        </w:rPr>
        <w:lastRenderedPageBreak/>
        <w:t>According to the associated RAN1 agreement</w:t>
      </w:r>
      <w:r w:rsidR="004D6ED1">
        <w:rPr>
          <w:rFonts w:eastAsiaTheme="minorEastAsia"/>
          <w:lang w:eastAsia="zh-CN"/>
        </w:rPr>
        <w:t>s</w:t>
      </w:r>
      <w:r>
        <w:rPr>
          <w:rFonts w:eastAsiaTheme="minorEastAsia" w:hint="eastAsia"/>
          <w:lang w:eastAsia="zh-CN"/>
        </w:rPr>
        <w:t xml:space="preserve">, </w:t>
      </w:r>
      <w:r w:rsidR="00153AC0">
        <w:rPr>
          <w:rFonts w:eastAsiaTheme="minorEastAsia" w:hint="eastAsia"/>
          <w:lang w:eastAsia="zh-CN"/>
        </w:rPr>
        <w:t xml:space="preserve">some UE assistance information is strongly related to </w:t>
      </w:r>
      <w:r w:rsidR="00153AC0">
        <w:rPr>
          <w:rFonts w:eastAsiaTheme="minorEastAsia"/>
          <w:lang w:eastAsia="zh-CN"/>
        </w:rPr>
        <w:t>specific</w:t>
      </w:r>
      <w:r w:rsidR="00153AC0">
        <w:rPr>
          <w:rFonts w:eastAsiaTheme="minorEastAsia" w:hint="eastAsia"/>
          <w:lang w:eastAsia="zh-CN"/>
        </w:rPr>
        <w:t xml:space="preserve"> NES techniques. For example: </w:t>
      </w:r>
      <w:r w:rsidR="004D6ED1">
        <w:rPr>
          <w:rFonts w:eastAsiaTheme="minorEastAsia"/>
          <w:lang w:eastAsia="zh-CN"/>
        </w:rPr>
        <w:t>i</w:t>
      </w:r>
      <w:r w:rsidR="00153AC0">
        <w:rPr>
          <w:rFonts w:eastAsiaTheme="minorEastAsia" w:hint="eastAsia"/>
          <w:lang w:eastAsia="zh-CN"/>
        </w:rPr>
        <w:t xml:space="preserve">n order to wake up cells in sleep or dormant state, the UE needs to send </w:t>
      </w:r>
      <w:r w:rsidR="004D6ED1">
        <w:rPr>
          <w:rFonts w:eastAsiaTheme="minorEastAsia"/>
          <w:lang w:eastAsia="zh-CN"/>
        </w:rPr>
        <w:t xml:space="preserve">a </w:t>
      </w:r>
      <w:r w:rsidR="00153AC0">
        <w:rPr>
          <w:rFonts w:eastAsiaTheme="minorEastAsia" w:hint="eastAsia"/>
          <w:lang w:eastAsia="zh-CN"/>
        </w:rPr>
        <w:t xml:space="preserve">wake up signal. Or in order to assist </w:t>
      </w:r>
      <w:r w:rsidR="005257F2">
        <w:rPr>
          <w:rFonts w:eastAsiaTheme="minorEastAsia" w:hint="eastAsia"/>
          <w:lang w:eastAsia="zh-CN"/>
        </w:rPr>
        <w:t xml:space="preserve">the network to wake up </w:t>
      </w:r>
      <w:r w:rsidR="009F35BA">
        <w:rPr>
          <w:rFonts w:eastAsiaTheme="minorEastAsia" w:hint="eastAsia"/>
          <w:lang w:eastAsia="zh-CN"/>
        </w:rPr>
        <w:t xml:space="preserve">some </w:t>
      </w:r>
      <w:r w:rsidR="005257F2">
        <w:rPr>
          <w:rFonts w:eastAsiaTheme="minorEastAsia" w:hint="eastAsia"/>
          <w:lang w:eastAsia="zh-CN"/>
        </w:rPr>
        <w:t xml:space="preserve">cells, the UE can </w:t>
      </w:r>
      <w:r w:rsidR="004D6ED1">
        <w:rPr>
          <w:rFonts w:eastAsiaTheme="minorEastAsia"/>
          <w:lang w:eastAsia="zh-CN"/>
        </w:rPr>
        <w:t xml:space="preserve">perform </w:t>
      </w:r>
      <w:r w:rsidR="005257F2" w:rsidRPr="005257F2">
        <w:rPr>
          <w:rFonts w:eastAsiaTheme="minorEastAsia"/>
          <w:lang w:eastAsia="zh-CN"/>
        </w:rPr>
        <w:t>discovery and measurement of cells in sleep or dormant states</w:t>
      </w:r>
      <w:r w:rsidR="005257F2">
        <w:rPr>
          <w:rFonts w:eastAsiaTheme="minorEastAsia" w:hint="eastAsia"/>
          <w:lang w:eastAsia="zh-CN"/>
        </w:rPr>
        <w:t xml:space="preserve">. </w:t>
      </w:r>
      <w:r w:rsidR="009F35BA">
        <w:rPr>
          <w:rFonts w:eastAsiaTheme="minorEastAsia" w:hint="eastAsia"/>
          <w:lang w:eastAsia="zh-CN"/>
        </w:rPr>
        <w:t>As it is part of a specific network energy saving technique, s</w:t>
      </w:r>
      <w:r w:rsidR="005257F2" w:rsidRPr="005257F2">
        <w:rPr>
          <w:rFonts w:eastAsiaTheme="minorEastAsia"/>
          <w:lang w:eastAsia="zh-CN"/>
        </w:rPr>
        <w:t>uch UE assistance information should be discussed under certain NES techniques.</w:t>
      </w:r>
    </w:p>
    <w:p w:rsidR="005257F2" w:rsidRPr="005257F2" w:rsidRDefault="005257F2" w:rsidP="00DC0059">
      <w:pPr>
        <w:pStyle w:val="a0"/>
        <w:rPr>
          <w:rFonts w:eastAsiaTheme="minorEastAsia"/>
          <w:b/>
          <w:lang w:eastAsia="zh-CN"/>
        </w:rPr>
      </w:pPr>
      <w:r w:rsidRPr="005257F2">
        <w:rPr>
          <w:rFonts w:eastAsiaTheme="minorEastAsia" w:hint="eastAsia"/>
          <w:b/>
          <w:lang w:eastAsia="zh-CN"/>
        </w:rPr>
        <w:t xml:space="preserve">Proposal 1: </w:t>
      </w:r>
      <w:r w:rsidRPr="005257F2">
        <w:rPr>
          <w:rFonts w:eastAsiaTheme="minorEastAsia"/>
          <w:b/>
          <w:lang w:eastAsia="zh-CN"/>
        </w:rPr>
        <w:t xml:space="preserve">If UE assistance information is part of a specific </w:t>
      </w:r>
      <w:r w:rsidR="0004296C">
        <w:rPr>
          <w:rFonts w:eastAsiaTheme="minorEastAsia" w:hint="eastAsia"/>
          <w:b/>
          <w:lang w:eastAsia="zh-CN"/>
        </w:rPr>
        <w:t>network energy saving</w:t>
      </w:r>
      <w:r w:rsidRPr="005257F2">
        <w:rPr>
          <w:rFonts w:eastAsiaTheme="minorEastAsia"/>
          <w:b/>
          <w:lang w:eastAsia="zh-CN"/>
        </w:rPr>
        <w:t xml:space="preserve"> technique, it should be discussed and evaluated under the topic of the specific </w:t>
      </w:r>
      <w:r w:rsidR="0004296C">
        <w:rPr>
          <w:rFonts w:eastAsiaTheme="minorEastAsia" w:hint="eastAsia"/>
          <w:b/>
          <w:lang w:eastAsia="zh-CN"/>
        </w:rPr>
        <w:t>network energy saving</w:t>
      </w:r>
      <w:r w:rsidRPr="005257F2">
        <w:rPr>
          <w:rFonts w:eastAsiaTheme="minorEastAsia"/>
          <w:b/>
          <w:lang w:eastAsia="zh-CN"/>
        </w:rPr>
        <w:t xml:space="preserve"> technique.</w:t>
      </w:r>
    </w:p>
    <w:p w:rsidR="005257F2" w:rsidRPr="005257F2" w:rsidRDefault="005257F2" w:rsidP="005257F2">
      <w:pPr>
        <w:pStyle w:val="a0"/>
        <w:rPr>
          <w:rFonts w:eastAsiaTheme="minorEastAsia"/>
          <w:lang w:eastAsia="zh-CN"/>
        </w:rPr>
      </w:pPr>
      <w:r w:rsidRPr="005257F2">
        <w:rPr>
          <w:rFonts w:eastAsiaTheme="minorEastAsia"/>
          <w:lang w:eastAsia="zh-CN"/>
        </w:rPr>
        <w:t>In addition, RAN2 can consider the general UE assistance information</w:t>
      </w:r>
      <w:r w:rsidR="0004296C">
        <w:rPr>
          <w:rFonts w:eastAsiaTheme="minorEastAsia" w:hint="eastAsia"/>
          <w:lang w:eastAsia="zh-CN"/>
        </w:rPr>
        <w:t xml:space="preserve"> (UAI)</w:t>
      </w:r>
      <w:r w:rsidRPr="005257F2">
        <w:rPr>
          <w:rFonts w:eastAsiaTheme="minorEastAsia"/>
          <w:lang w:eastAsia="zh-CN"/>
        </w:rPr>
        <w:t xml:space="preserve"> </w:t>
      </w:r>
      <w:r w:rsidR="004D6ED1">
        <w:rPr>
          <w:rFonts w:eastAsiaTheme="minorEastAsia"/>
          <w:lang w:eastAsia="zh-CN"/>
        </w:rPr>
        <w:t xml:space="preserve">framework </w:t>
      </w:r>
      <w:r w:rsidRPr="005257F2">
        <w:rPr>
          <w:rFonts w:eastAsiaTheme="minorEastAsia"/>
          <w:lang w:eastAsia="zh-CN"/>
        </w:rPr>
        <w:t xml:space="preserve">to assist </w:t>
      </w:r>
      <w:r>
        <w:rPr>
          <w:rFonts w:eastAsiaTheme="minorEastAsia" w:hint="eastAsia"/>
          <w:lang w:eastAsia="zh-CN"/>
        </w:rPr>
        <w:t xml:space="preserve">network </w:t>
      </w:r>
      <w:r w:rsidR="004D6ED1">
        <w:rPr>
          <w:rFonts w:eastAsiaTheme="minorEastAsia"/>
          <w:lang w:eastAsia="zh-CN"/>
        </w:rPr>
        <w:t xml:space="preserve">for </w:t>
      </w:r>
      <w:r>
        <w:rPr>
          <w:rFonts w:eastAsiaTheme="minorEastAsia" w:hint="eastAsia"/>
          <w:lang w:eastAsia="zh-CN"/>
        </w:rPr>
        <w:t>energy saving</w:t>
      </w:r>
      <w:r w:rsidRPr="005257F2">
        <w:rPr>
          <w:rFonts w:eastAsiaTheme="minorEastAsia"/>
          <w:lang w:eastAsia="zh-CN"/>
        </w:rPr>
        <w:t xml:space="preserve">. Different from UE assistance info for UE power saving, </w:t>
      </w:r>
      <w:r w:rsidR="0004296C">
        <w:rPr>
          <w:rFonts w:eastAsiaTheme="minorEastAsia" w:hint="eastAsia"/>
          <w:lang w:eastAsia="zh-CN"/>
        </w:rPr>
        <w:t xml:space="preserve">in order to </w:t>
      </w:r>
      <w:r w:rsidR="0004296C" w:rsidRPr="005257F2">
        <w:rPr>
          <w:rFonts w:eastAsiaTheme="minorEastAsia"/>
          <w:lang w:eastAsia="zh-CN"/>
        </w:rPr>
        <w:t xml:space="preserve">make proper decision on getting a cell to sleep or </w:t>
      </w:r>
      <w:r w:rsidR="004D6ED1">
        <w:rPr>
          <w:rFonts w:eastAsiaTheme="minorEastAsia"/>
          <w:lang w:eastAsia="zh-CN"/>
        </w:rPr>
        <w:t>“off”</w:t>
      </w:r>
      <w:r w:rsidR="0004296C">
        <w:rPr>
          <w:rFonts w:eastAsiaTheme="minorEastAsia" w:hint="eastAsia"/>
          <w:lang w:eastAsia="zh-CN"/>
        </w:rPr>
        <w:t>,</w:t>
      </w:r>
      <w:r w:rsidR="0004296C" w:rsidRPr="005257F2">
        <w:rPr>
          <w:rFonts w:eastAsiaTheme="minorEastAsia"/>
          <w:lang w:eastAsia="zh-CN"/>
        </w:rPr>
        <w:t xml:space="preserve"> </w:t>
      </w:r>
      <w:r w:rsidRPr="005257F2">
        <w:rPr>
          <w:rFonts w:eastAsiaTheme="minorEastAsia"/>
          <w:lang w:eastAsia="zh-CN"/>
        </w:rPr>
        <w:t xml:space="preserve">NW needs to have </w:t>
      </w:r>
      <w:r w:rsidR="004D6ED1">
        <w:rPr>
          <w:rFonts w:eastAsiaTheme="minorEastAsia"/>
          <w:lang w:eastAsia="zh-CN"/>
        </w:rPr>
        <w:t xml:space="preserve">an </w:t>
      </w:r>
      <w:r w:rsidRPr="005257F2">
        <w:rPr>
          <w:rFonts w:eastAsiaTheme="minorEastAsia"/>
          <w:lang w:eastAsia="zh-CN"/>
        </w:rPr>
        <w:t xml:space="preserve">exhaustive UAI </w:t>
      </w:r>
      <w:r w:rsidR="004D6ED1">
        <w:rPr>
          <w:rFonts w:eastAsiaTheme="minorEastAsia"/>
          <w:lang w:eastAsia="zh-CN"/>
        </w:rPr>
        <w:t xml:space="preserve">picture </w:t>
      </w:r>
      <w:r w:rsidRPr="005257F2">
        <w:rPr>
          <w:rFonts w:eastAsiaTheme="minorEastAsia"/>
          <w:lang w:eastAsia="zh-CN"/>
        </w:rPr>
        <w:t xml:space="preserve">from all UEs in the cell. </w:t>
      </w:r>
      <w:r w:rsidR="0004296C">
        <w:rPr>
          <w:rFonts w:eastAsiaTheme="minorEastAsia" w:hint="eastAsia"/>
          <w:lang w:eastAsia="zh-CN"/>
        </w:rPr>
        <w:t xml:space="preserve">Hence, it is not feasible to collect </w:t>
      </w:r>
      <w:r w:rsidR="0004296C" w:rsidRPr="005257F2">
        <w:rPr>
          <w:rFonts w:eastAsiaTheme="minorEastAsia"/>
          <w:lang w:eastAsia="zh-CN"/>
        </w:rPr>
        <w:t xml:space="preserve">exhaustive UAI </w:t>
      </w:r>
      <w:r w:rsidR="0004296C">
        <w:rPr>
          <w:rFonts w:eastAsiaTheme="minorEastAsia" w:hint="eastAsia"/>
          <w:lang w:eastAsia="zh-CN"/>
        </w:rPr>
        <w:t xml:space="preserve">in this case. </w:t>
      </w:r>
      <w:r w:rsidRPr="005257F2">
        <w:rPr>
          <w:rFonts w:eastAsiaTheme="minorEastAsia"/>
          <w:lang w:eastAsia="zh-CN"/>
        </w:rPr>
        <w:t xml:space="preserve">But a cell may wake up or turn to work normal </w:t>
      </w:r>
      <w:r w:rsidR="004D6ED1">
        <w:rPr>
          <w:rFonts w:eastAsiaTheme="minorEastAsia"/>
          <w:lang w:eastAsia="zh-CN"/>
        </w:rPr>
        <w:t>for</w:t>
      </w:r>
      <w:r w:rsidRPr="005257F2">
        <w:rPr>
          <w:rFonts w:eastAsiaTheme="minorEastAsia"/>
          <w:lang w:eastAsia="zh-CN"/>
        </w:rPr>
        <w:t xml:space="preserve"> some </w:t>
      </w:r>
      <w:r w:rsidR="004D6ED1">
        <w:rPr>
          <w:rFonts w:eastAsiaTheme="minorEastAsia"/>
          <w:lang w:eastAsia="zh-CN"/>
        </w:rPr>
        <w:t xml:space="preserve">specific </w:t>
      </w:r>
      <w:r w:rsidRPr="005257F2">
        <w:rPr>
          <w:rFonts w:eastAsiaTheme="minorEastAsia"/>
          <w:lang w:eastAsia="zh-CN"/>
        </w:rPr>
        <w:t>UEs</w:t>
      </w:r>
      <w:r w:rsidR="004D6ED1">
        <w:rPr>
          <w:rFonts w:eastAsiaTheme="minorEastAsia"/>
          <w:lang w:eastAsia="zh-CN"/>
        </w:rPr>
        <w:t xml:space="preserve"> only</w:t>
      </w:r>
      <w:r w:rsidR="0004296C">
        <w:rPr>
          <w:rFonts w:eastAsiaTheme="minorEastAsia" w:hint="eastAsia"/>
          <w:lang w:eastAsia="zh-CN"/>
        </w:rPr>
        <w:t>. For example:</w:t>
      </w:r>
      <w:r w:rsidR="009F35BA">
        <w:rPr>
          <w:rFonts w:eastAsiaTheme="minorEastAsia"/>
          <w:lang w:eastAsia="zh-CN"/>
        </w:rPr>
        <w:t xml:space="preserve"> </w:t>
      </w:r>
      <w:r w:rsidR="004D6ED1">
        <w:rPr>
          <w:rFonts w:eastAsiaTheme="minorEastAsia"/>
          <w:lang w:eastAsia="zh-CN"/>
        </w:rPr>
        <w:t>s</w:t>
      </w:r>
      <w:r w:rsidRPr="005257F2">
        <w:rPr>
          <w:rFonts w:eastAsiaTheme="minorEastAsia"/>
          <w:lang w:eastAsia="zh-CN"/>
        </w:rPr>
        <w:t xml:space="preserve">ome UEs </w:t>
      </w:r>
      <w:r w:rsidR="004D6ED1">
        <w:rPr>
          <w:rFonts w:eastAsiaTheme="minorEastAsia"/>
          <w:lang w:eastAsia="zh-CN"/>
        </w:rPr>
        <w:t>with</w:t>
      </w:r>
      <w:r w:rsidRPr="005257F2">
        <w:rPr>
          <w:rFonts w:eastAsiaTheme="minorEastAsia"/>
          <w:lang w:eastAsia="zh-CN"/>
        </w:rPr>
        <w:t xml:space="preserve"> large traffic to be transmitted, or some UEs enter</w:t>
      </w:r>
      <w:r w:rsidR="004D6ED1">
        <w:rPr>
          <w:rFonts w:eastAsiaTheme="minorEastAsia"/>
          <w:lang w:eastAsia="zh-CN"/>
        </w:rPr>
        <w:t>ing</w:t>
      </w:r>
      <w:r w:rsidRPr="005257F2">
        <w:rPr>
          <w:rFonts w:eastAsiaTheme="minorEastAsia"/>
          <w:lang w:eastAsia="zh-CN"/>
        </w:rPr>
        <w:t xml:space="preserve"> an area </w:t>
      </w:r>
      <w:r w:rsidR="00B03207">
        <w:rPr>
          <w:rFonts w:eastAsiaTheme="minorEastAsia"/>
          <w:lang w:eastAsia="zh-CN"/>
        </w:rPr>
        <w:t xml:space="preserve">could </w:t>
      </w:r>
      <w:r w:rsidR="004D6ED1">
        <w:rPr>
          <w:rFonts w:eastAsiaTheme="minorEastAsia"/>
          <w:lang w:eastAsia="zh-CN"/>
        </w:rPr>
        <w:t>require</w:t>
      </w:r>
      <w:r w:rsidRPr="005257F2">
        <w:rPr>
          <w:rFonts w:eastAsiaTheme="minorEastAsia"/>
          <w:lang w:eastAsia="zh-CN"/>
        </w:rPr>
        <w:t xml:space="preserve"> to wake up </w:t>
      </w:r>
      <w:r w:rsidR="009F35BA">
        <w:rPr>
          <w:rFonts w:eastAsiaTheme="minorEastAsia" w:hint="eastAsia"/>
          <w:lang w:eastAsia="zh-CN"/>
        </w:rPr>
        <w:t>a</w:t>
      </w:r>
      <w:r>
        <w:rPr>
          <w:rFonts w:eastAsiaTheme="minorEastAsia"/>
          <w:lang w:eastAsia="zh-CN"/>
        </w:rPr>
        <w:t xml:space="preserve"> sleeping cell. Traffic </w:t>
      </w:r>
      <w:proofErr w:type="gramStart"/>
      <w:r>
        <w:rPr>
          <w:rFonts w:eastAsiaTheme="minorEastAsia"/>
          <w:lang w:eastAsia="zh-CN"/>
        </w:rPr>
        <w:t>info</w:t>
      </w:r>
      <w:r w:rsidR="0004296C">
        <w:rPr>
          <w:rFonts w:eastAsiaTheme="minorEastAsia" w:hint="eastAsia"/>
          <w:lang w:eastAsia="zh-CN"/>
        </w:rPr>
        <w:t>rmation</w:t>
      </w:r>
      <w:r>
        <w:rPr>
          <w:rFonts w:eastAsiaTheme="minorEastAsia"/>
          <w:lang w:eastAsia="zh-CN"/>
        </w:rPr>
        <w:t>,</w:t>
      </w:r>
      <w:proofErr w:type="gramEnd"/>
      <w:r>
        <w:rPr>
          <w:rFonts w:eastAsiaTheme="minorEastAsia"/>
          <w:lang w:eastAsia="zh-CN"/>
        </w:rPr>
        <w:t xml:space="preserve"> </w:t>
      </w:r>
      <w:r w:rsidRPr="005257F2">
        <w:rPr>
          <w:rFonts w:eastAsiaTheme="minorEastAsia"/>
          <w:lang w:eastAsia="zh-CN"/>
        </w:rPr>
        <w:t xml:space="preserve">or </w:t>
      </w:r>
      <w:r w:rsidR="004D6ED1">
        <w:rPr>
          <w:rFonts w:eastAsiaTheme="minorEastAsia"/>
          <w:lang w:eastAsia="zh-CN"/>
        </w:rPr>
        <w:t xml:space="preserve">“expected itinerary/destination” </w:t>
      </w:r>
      <w:r w:rsidRPr="005257F2">
        <w:rPr>
          <w:rFonts w:eastAsiaTheme="minorEastAsia"/>
          <w:lang w:eastAsia="zh-CN"/>
        </w:rPr>
        <w:t>info</w:t>
      </w:r>
      <w:r w:rsidR="0004296C">
        <w:rPr>
          <w:rFonts w:eastAsiaTheme="minorEastAsia" w:hint="eastAsia"/>
          <w:lang w:eastAsia="zh-CN"/>
        </w:rPr>
        <w:t>rmation</w:t>
      </w:r>
      <w:r w:rsidRPr="005257F2">
        <w:rPr>
          <w:rFonts w:eastAsiaTheme="minorEastAsia"/>
          <w:lang w:eastAsia="zh-CN"/>
        </w:rPr>
        <w:t xml:space="preserve"> </w:t>
      </w:r>
      <w:r w:rsidR="004D6ED1">
        <w:rPr>
          <w:rFonts w:eastAsiaTheme="minorEastAsia"/>
          <w:lang w:eastAsia="zh-CN"/>
        </w:rPr>
        <w:t>allowing an</w:t>
      </w:r>
      <w:r w:rsidRPr="005257F2">
        <w:rPr>
          <w:rFonts w:eastAsiaTheme="minorEastAsia"/>
          <w:lang w:eastAsia="zh-CN"/>
        </w:rPr>
        <w:t xml:space="preserve"> estimation of UE trace can be used to </w:t>
      </w:r>
      <w:r w:rsidR="0004296C">
        <w:rPr>
          <w:rFonts w:eastAsiaTheme="minorEastAsia" w:hint="eastAsia"/>
          <w:lang w:eastAsia="zh-CN"/>
        </w:rPr>
        <w:t xml:space="preserve">assist the network </w:t>
      </w:r>
      <w:r w:rsidR="004D6ED1">
        <w:rPr>
          <w:rFonts w:eastAsiaTheme="minorEastAsia"/>
          <w:lang w:eastAsia="zh-CN"/>
        </w:rPr>
        <w:t xml:space="preserve">in </w:t>
      </w:r>
      <w:r w:rsidR="0004296C">
        <w:rPr>
          <w:rFonts w:eastAsiaTheme="minorEastAsia" w:hint="eastAsia"/>
          <w:lang w:eastAsia="zh-CN"/>
        </w:rPr>
        <w:t>estimat</w:t>
      </w:r>
      <w:r w:rsidR="004D6ED1">
        <w:rPr>
          <w:rFonts w:eastAsiaTheme="minorEastAsia"/>
          <w:lang w:eastAsia="zh-CN"/>
        </w:rPr>
        <w:t>ing</w:t>
      </w:r>
      <w:r w:rsidR="0004296C">
        <w:rPr>
          <w:rFonts w:eastAsiaTheme="minorEastAsia" w:hint="eastAsia"/>
          <w:lang w:eastAsia="zh-CN"/>
        </w:rPr>
        <w:t xml:space="preserve"> </w:t>
      </w:r>
      <w:r w:rsidR="004D6ED1">
        <w:rPr>
          <w:rFonts w:eastAsiaTheme="minorEastAsia"/>
          <w:lang w:eastAsia="zh-CN"/>
        </w:rPr>
        <w:t>whether</w:t>
      </w:r>
      <w:r w:rsidR="0004296C">
        <w:rPr>
          <w:rFonts w:eastAsiaTheme="minorEastAsia" w:hint="eastAsia"/>
          <w:lang w:eastAsia="zh-CN"/>
        </w:rPr>
        <w:t xml:space="preserve"> to wake up a cell</w:t>
      </w:r>
      <w:r w:rsidRPr="005257F2">
        <w:rPr>
          <w:rFonts w:eastAsiaTheme="minorEastAsia"/>
          <w:lang w:eastAsia="zh-CN"/>
        </w:rPr>
        <w:t xml:space="preserve">. </w:t>
      </w:r>
      <w:r w:rsidR="0004296C">
        <w:rPr>
          <w:rFonts w:eastAsiaTheme="minorEastAsia" w:hint="eastAsia"/>
          <w:lang w:eastAsia="zh-CN"/>
        </w:rPr>
        <w:t>However,</w:t>
      </w:r>
      <w:r w:rsidRPr="005257F2">
        <w:rPr>
          <w:rFonts w:eastAsiaTheme="minorEastAsia"/>
          <w:lang w:eastAsia="zh-CN"/>
        </w:rPr>
        <w:t xml:space="preserve"> </w:t>
      </w:r>
      <w:r w:rsidR="00E33751">
        <w:rPr>
          <w:rFonts w:eastAsiaTheme="minorEastAsia"/>
          <w:lang w:eastAsia="zh-CN"/>
        </w:rPr>
        <w:t xml:space="preserve">at least, </w:t>
      </w:r>
      <w:r w:rsidRPr="005257F2">
        <w:rPr>
          <w:rFonts w:eastAsiaTheme="minorEastAsia"/>
          <w:lang w:eastAsia="zh-CN"/>
        </w:rPr>
        <w:t xml:space="preserve">traffic info may also be obtained from CN. </w:t>
      </w:r>
      <w:r w:rsidR="00E33751">
        <w:rPr>
          <w:rFonts w:eastAsiaTheme="minorEastAsia"/>
          <w:lang w:eastAsia="zh-CN"/>
        </w:rPr>
        <w:t xml:space="preserve">So </w:t>
      </w:r>
      <w:r w:rsidRPr="005257F2">
        <w:rPr>
          <w:rFonts w:eastAsiaTheme="minorEastAsia"/>
          <w:lang w:eastAsia="zh-CN"/>
        </w:rPr>
        <w:t>RAN2 can study further which info is necessary to be provided from the UE to assist NES.</w:t>
      </w:r>
    </w:p>
    <w:p w:rsidR="005257F2" w:rsidRPr="005257F2" w:rsidRDefault="005257F2" w:rsidP="005257F2">
      <w:pPr>
        <w:pStyle w:val="a0"/>
        <w:rPr>
          <w:rFonts w:eastAsiaTheme="minorEastAsia"/>
          <w:b/>
          <w:lang w:eastAsia="zh-CN"/>
        </w:rPr>
      </w:pPr>
      <w:r w:rsidRPr="005257F2">
        <w:rPr>
          <w:rFonts w:eastAsiaTheme="minorEastAsia"/>
          <w:b/>
          <w:lang w:eastAsia="zh-CN"/>
        </w:rPr>
        <w:t xml:space="preserve">Proposal 2: RAN2 to study further the </w:t>
      </w:r>
      <w:r w:rsidR="003126EF">
        <w:rPr>
          <w:rFonts w:eastAsiaTheme="minorEastAsia" w:hint="eastAsia"/>
          <w:b/>
          <w:lang w:eastAsia="zh-CN"/>
        </w:rPr>
        <w:t xml:space="preserve">necessary </w:t>
      </w:r>
      <w:r w:rsidRPr="005257F2">
        <w:rPr>
          <w:rFonts w:eastAsiaTheme="minorEastAsia"/>
          <w:b/>
          <w:lang w:eastAsia="zh-CN"/>
        </w:rPr>
        <w:t>common UE assistance info</w:t>
      </w:r>
      <w:r w:rsidR="0004296C">
        <w:rPr>
          <w:rFonts w:eastAsiaTheme="minorEastAsia" w:hint="eastAsia"/>
          <w:b/>
          <w:lang w:eastAsia="zh-CN"/>
        </w:rPr>
        <w:t>rmation</w:t>
      </w:r>
      <w:r w:rsidRPr="005257F2">
        <w:rPr>
          <w:rFonts w:eastAsiaTheme="minorEastAsia"/>
          <w:b/>
          <w:lang w:eastAsia="zh-CN"/>
        </w:rPr>
        <w:t xml:space="preserve"> for </w:t>
      </w:r>
      <w:r w:rsidR="0004296C">
        <w:rPr>
          <w:rFonts w:eastAsiaTheme="minorEastAsia" w:hint="eastAsia"/>
          <w:b/>
          <w:lang w:eastAsia="zh-CN"/>
        </w:rPr>
        <w:t>network energy saving</w:t>
      </w:r>
      <w:r w:rsidRPr="005257F2">
        <w:rPr>
          <w:rFonts w:eastAsiaTheme="minor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3126EF" w:rsidRDefault="003126EF" w:rsidP="009413C9">
      <w:pPr>
        <w:pStyle w:val="a0"/>
        <w:rPr>
          <w:rFonts w:eastAsiaTheme="minorEastAsia"/>
          <w:b/>
          <w:lang w:eastAsia="zh-CN"/>
        </w:rPr>
      </w:pPr>
      <w:bookmarkStart w:id="7" w:name="_Ref69910645"/>
      <w:r w:rsidRPr="005257F2">
        <w:rPr>
          <w:rFonts w:eastAsiaTheme="minorEastAsia" w:hint="eastAsia"/>
          <w:b/>
          <w:lang w:eastAsia="zh-CN"/>
        </w:rPr>
        <w:t xml:space="preserve">Proposal 1: </w:t>
      </w:r>
      <w:r w:rsidRPr="005257F2">
        <w:rPr>
          <w:rFonts w:eastAsiaTheme="minorEastAsia"/>
          <w:b/>
          <w:lang w:eastAsia="zh-CN"/>
        </w:rPr>
        <w:t xml:space="preserve">If UE assistance information is part of a specific </w:t>
      </w:r>
      <w:r>
        <w:rPr>
          <w:rFonts w:eastAsiaTheme="minorEastAsia" w:hint="eastAsia"/>
          <w:b/>
          <w:lang w:eastAsia="zh-CN"/>
        </w:rPr>
        <w:t>network energy saving</w:t>
      </w:r>
      <w:r w:rsidRPr="005257F2">
        <w:rPr>
          <w:rFonts w:eastAsiaTheme="minorEastAsia"/>
          <w:b/>
          <w:lang w:eastAsia="zh-CN"/>
        </w:rPr>
        <w:t xml:space="preserve"> technique, it should be discussed and evaluated under the topic of the specific </w:t>
      </w:r>
      <w:r>
        <w:rPr>
          <w:rFonts w:eastAsiaTheme="minorEastAsia" w:hint="eastAsia"/>
          <w:b/>
          <w:lang w:eastAsia="zh-CN"/>
        </w:rPr>
        <w:t>network energy saving</w:t>
      </w:r>
      <w:r w:rsidRPr="005257F2">
        <w:rPr>
          <w:rFonts w:eastAsiaTheme="minorEastAsia"/>
          <w:b/>
          <w:lang w:eastAsia="zh-CN"/>
        </w:rPr>
        <w:t xml:space="preserve"> technique.</w:t>
      </w:r>
    </w:p>
    <w:p w:rsidR="009413C9" w:rsidRPr="008B3B3B" w:rsidRDefault="003126EF" w:rsidP="009413C9">
      <w:pPr>
        <w:pStyle w:val="a0"/>
        <w:rPr>
          <w:rFonts w:eastAsiaTheme="minorEastAsia"/>
          <w:b/>
          <w:lang w:eastAsia="zh-CN"/>
        </w:rPr>
      </w:pPr>
      <w:r w:rsidRPr="005257F2">
        <w:rPr>
          <w:rFonts w:eastAsiaTheme="minorEastAsia"/>
          <w:b/>
          <w:lang w:eastAsia="zh-CN"/>
        </w:rPr>
        <w:t xml:space="preserve">Proposal 2: RAN2 to study further the </w:t>
      </w:r>
      <w:r>
        <w:rPr>
          <w:rFonts w:eastAsiaTheme="minorEastAsia" w:hint="eastAsia"/>
          <w:b/>
          <w:lang w:eastAsia="zh-CN"/>
        </w:rPr>
        <w:t xml:space="preserve">necessary </w:t>
      </w:r>
      <w:r w:rsidRPr="005257F2">
        <w:rPr>
          <w:rFonts w:eastAsiaTheme="minorEastAsia"/>
          <w:b/>
          <w:lang w:eastAsia="zh-CN"/>
        </w:rPr>
        <w:t>common UE assistance info</w:t>
      </w:r>
      <w:r>
        <w:rPr>
          <w:rFonts w:eastAsiaTheme="minorEastAsia" w:hint="eastAsia"/>
          <w:b/>
          <w:lang w:eastAsia="zh-CN"/>
        </w:rPr>
        <w:t>rmation</w:t>
      </w:r>
      <w:r w:rsidRPr="005257F2">
        <w:rPr>
          <w:rFonts w:eastAsiaTheme="minorEastAsia"/>
          <w:b/>
          <w:lang w:eastAsia="zh-CN"/>
        </w:rPr>
        <w:t xml:space="preserve"> for </w:t>
      </w:r>
      <w:r>
        <w:rPr>
          <w:rFonts w:eastAsiaTheme="minorEastAsia" w:hint="eastAsia"/>
          <w:b/>
          <w:lang w:eastAsia="zh-CN"/>
        </w:rPr>
        <w:t>network energy saving</w:t>
      </w:r>
      <w:r w:rsidRPr="005257F2">
        <w:rPr>
          <w:rFonts w:eastAsiaTheme="minorEastAsia"/>
          <w:b/>
          <w:lang w:eastAsia="zh-CN"/>
        </w:rPr>
        <w:t>.</w:t>
      </w:r>
    </w:p>
    <w:p w:rsidR="00571FA4" w:rsidRDefault="0066198B" w:rsidP="0066198B">
      <w:pPr>
        <w:pStyle w:val="1"/>
        <w:jc w:val="both"/>
      </w:pPr>
      <w:r>
        <w:rPr>
          <w:rFonts w:hint="eastAsia"/>
        </w:rPr>
        <w:t>Reference</w:t>
      </w:r>
      <w:r w:rsidR="00D43E41">
        <w:t>s</w:t>
      </w:r>
    </w:p>
    <w:p w:rsidR="00DC0059" w:rsidRPr="00A62A00" w:rsidRDefault="00DC0059" w:rsidP="00DC0059">
      <w:pPr>
        <w:pStyle w:val="a0"/>
        <w:numPr>
          <w:ilvl w:val="0"/>
          <w:numId w:val="9"/>
        </w:numPr>
        <w:rPr>
          <w:rFonts w:eastAsiaTheme="minorEastAsia"/>
          <w:lang w:eastAsia="zh-CN"/>
        </w:rPr>
      </w:pPr>
      <w:bookmarkStart w:id="8" w:name="_Ref108598027"/>
      <w:bookmarkEnd w:id="7"/>
      <w:r w:rsidRPr="00D07DF9">
        <w:t>RP-213554</w:t>
      </w:r>
      <w:r w:rsidRPr="00D43E41">
        <w:rPr>
          <w:rFonts w:eastAsiaTheme="minorEastAsia"/>
          <w:lang w:eastAsia="zh-CN"/>
        </w:rPr>
        <w:t xml:space="preserve">, </w:t>
      </w:r>
      <w:r w:rsidRPr="00B9030E">
        <w:rPr>
          <w:rFonts w:eastAsiaTheme="minorEastAsia"/>
          <w:lang w:eastAsia="zh-CN"/>
        </w:rPr>
        <w:t>New SI: Study on network energy savings for NR</w:t>
      </w:r>
      <w:r w:rsidRPr="00D43E41">
        <w:rPr>
          <w:rFonts w:eastAsiaTheme="minorEastAsia"/>
          <w:lang w:val="en-GB" w:eastAsia="zh-CN"/>
        </w:rPr>
        <w:t xml:space="preserve">, RAN#94-e, </w:t>
      </w:r>
      <w:r>
        <w:rPr>
          <w:rFonts w:eastAsiaTheme="minorEastAsia"/>
          <w:lang w:val="en-GB" w:eastAsia="zh-CN"/>
        </w:rPr>
        <w:t>Huawei</w:t>
      </w:r>
      <w:bookmarkEnd w:id="8"/>
    </w:p>
    <w:p w:rsidR="00403551" w:rsidRPr="0085745D" w:rsidRDefault="00BD533F" w:rsidP="00DC0059">
      <w:pPr>
        <w:pStyle w:val="a0"/>
        <w:numPr>
          <w:ilvl w:val="0"/>
          <w:numId w:val="9"/>
        </w:numPr>
        <w:rPr>
          <w:rFonts w:eastAsiaTheme="minorEastAsia"/>
          <w:lang w:eastAsia="zh-CN"/>
        </w:rPr>
      </w:pPr>
      <w:r>
        <w:t>Draft Report of 3GPP TSG RAN WG1 #109-e v0.3.0</w:t>
      </w:r>
    </w:p>
    <w:sectPr w:rsidR="00403551" w:rsidRPr="0085745D"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C7EDCC" w:themeColor="background1"/>
        <w:left w:val="outset" w:sz="12" w:space="24" w:color="C7EDCC" w:themeColor="background1"/>
        <w:bottom w:val="inset" w:sz="12" w:space="24" w:color="C7EDCC" w:themeColor="background1"/>
        <w:right w:val="inset" w:sz="12"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93F" w:rsidRDefault="009B093F">
      <w:r>
        <w:separator/>
      </w:r>
    </w:p>
  </w:endnote>
  <w:endnote w:type="continuationSeparator" w:id="0">
    <w:p w:rsidR="009B093F" w:rsidRDefault="009B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D2A2F" w:rsidRDefault="00FD2A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474B5">
      <w:rPr>
        <w:rStyle w:val="ae"/>
        <w:noProof/>
      </w:rPr>
      <w:t>1</w:t>
    </w:r>
    <w:r>
      <w:rPr>
        <w:rStyle w:val="ae"/>
      </w:rPr>
      <w:fldChar w:fldCharType="end"/>
    </w:r>
  </w:p>
  <w:p w:rsidR="00FD2A2F" w:rsidRPr="00977F1F" w:rsidRDefault="00FD2A2F" w:rsidP="00D2528A">
    <w:pPr>
      <w:pStyle w:val="ac"/>
      <w:tabs>
        <w:tab w:val="left" w:pos="2552"/>
      </w:tabs>
      <w:rPr>
        <w:rFonts w:eastAsia="宋体"/>
        <w:lang w:eastAsia="zh-CN"/>
      </w:rPr>
    </w:pPr>
    <w:r w:rsidRPr="00D2528A">
      <w:rPr>
        <w:rFonts w:eastAsia="宋体"/>
        <w:lang w:eastAsia="zh-CN"/>
      </w:rPr>
      <w:t>R2-</w:t>
    </w:r>
    <w:r w:rsidR="005474B5" w:rsidRPr="005474B5">
      <w:t xml:space="preserve"> </w:t>
    </w:r>
    <w:r w:rsidR="005474B5" w:rsidRPr="005474B5">
      <w:rPr>
        <w:rFonts w:eastAsia="宋体"/>
        <w:lang w:eastAsia="zh-CN"/>
      </w:rPr>
      <w:t>2207512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93F" w:rsidRDefault="009B093F">
      <w:r>
        <w:separator/>
      </w:r>
    </w:p>
  </w:footnote>
  <w:footnote w:type="continuationSeparator" w:id="0">
    <w:p w:rsidR="009B093F" w:rsidRDefault="009B0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A2F" w:rsidRDefault="00FD2A2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3E1709"/>
    <w:multiLevelType w:val="hybridMultilevel"/>
    <w:tmpl w:val="F3FC9D8E"/>
    <w:lvl w:ilvl="0" w:tplc="DCFC631E">
      <w:start w:val="1"/>
      <w:numFmt w:val="bullet"/>
      <w:lvlText w:val="•"/>
      <w:lvlJc w:val="left"/>
      <w:pPr>
        <w:tabs>
          <w:tab w:val="num" w:pos="720"/>
        </w:tabs>
        <w:ind w:left="720" w:hanging="360"/>
      </w:pPr>
      <w:rPr>
        <w:rFonts w:ascii="Arial" w:hAnsi="Arial" w:hint="default"/>
      </w:rPr>
    </w:lvl>
    <w:lvl w:ilvl="1" w:tplc="CE38BBEA">
      <w:start w:val="2549"/>
      <w:numFmt w:val="bullet"/>
      <w:lvlText w:val="–"/>
      <w:lvlJc w:val="left"/>
      <w:pPr>
        <w:tabs>
          <w:tab w:val="num" w:pos="1440"/>
        </w:tabs>
        <w:ind w:left="1440" w:hanging="360"/>
      </w:pPr>
      <w:rPr>
        <w:rFonts w:ascii="Arial" w:hAnsi="Arial" w:hint="default"/>
      </w:rPr>
    </w:lvl>
    <w:lvl w:ilvl="2" w:tplc="AD726C84">
      <w:start w:val="1"/>
      <w:numFmt w:val="bullet"/>
      <w:lvlText w:val="•"/>
      <w:lvlJc w:val="left"/>
      <w:pPr>
        <w:tabs>
          <w:tab w:val="num" w:pos="2160"/>
        </w:tabs>
        <w:ind w:left="2160" w:hanging="360"/>
      </w:pPr>
      <w:rPr>
        <w:rFonts w:ascii="Arial" w:hAnsi="Arial" w:hint="default"/>
      </w:rPr>
    </w:lvl>
    <w:lvl w:ilvl="3" w:tplc="6D0CC706" w:tentative="1">
      <w:start w:val="1"/>
      <w:numFmt w:val="bullet"/>
      <w:lvlText w:val="•"/>
      <w:lvlJc w:val="left"/>
      <w:pPr>
        <w:tabs>
          <w:tab w:val="num" w:pos="2880"/>
        </w:tabs>
        <w:ind w:left="2880" w:hanging="360"/>
      </w:pPr>
      <w:rPr>
        <w:rFonts w:ascii="Arial" w:hAnsi="Arial" w:hint="default"/>
      </w:rPr>
    </w:lvl>
    <w:lvl w:ilvl="4" w:tplc="B8B467DE" w:tentative="1">
      <w:start w:val="1"/>
      <w:numFmt w:val="bullet"/>
      <w:lvlText w:val="•"/>
      <w:lvlJc w:val="left"/>
      <w:pPr>
        <w:tabs>
          <w:tab w:val="num" w:pos="3600"/>
        </w:tabs>
        <w:ind w:left="3600" w:hanging="360"/>
      </w:pPr>
      <w:rPr>
        <w:rFonts w:ascii="Arial" w:hAnsi="Arial" w:hint="default"/>
      </w:rPr>
    </w:lvl>
    <w:lvl w:ilvl="5" w:tplc="289E99F0" w:tentative="1">
      <w:start w:val="1"/>
      <w:numFmt w:val="bullet"/>
      <w:lvlText w:val="•"/>
      <w:lvlJc w:val="left"/>
      <w:pPr>
        <w:tabs>
          <w:tab w:val="num" w:pos="4320"/>
        </w:tabs>
        <w:ind w:left="4320" w:hanging="360"/>
      </w:pPr>
      <w:rPr>
        <w:rFonts w:ascii="Arial" w:hAnsi="Arial" w:hint="default"/>
      </w:rPr>
    </w:lvl>
    <w:lvl w:ilvl="6" w:tplc="240C2788" w:tentative="1">
      <w:start w:val="1"/>
      <w:numFmt w:val="bullet"/>
      <w:lvlText w:val="•"/>
      <w:lvlJc w:val="left"/>
      <w:pPr>
        <w:tabs>
          <w:tab w:val="num" w:pos="5040"/>
        </w:tabs>
        <w:ind w:left="5040" w:hanging="360"/>
      </w:pPr>
      <w:rPr>
        <w:rFonts w:ascii="Arial" w:hAnsi="Arial" w:hint="default"/>
      </w:rPr>
    </w:lvl>
    <w:lvl w:ilvl="7" w:tplc="16DAF598" w:tentative="1">
      <w:start w:val="1"/>
      <w:numFmt w:val="bullet"/>
      <w:lvlText w:val="•"/>
      <w:lvlJc w:val="left"/>
      <w:pPr>
        <w:tabs>
          <w:tab w:val="num" w:pos="5760"/>
        </w:tabs>
        <w:ind w:left="5760" w:hanging="360"/>
      </w:pPr>
      <w:rPr>
        <w:rFonts w:ascii="Arial" w:hAnsi="Arial" w:hint="default"/>
      </w:rPr>
    </w:lvl>
    <w:lvl w:ilvl="8" w:tplc="5F6C39DE" w:tentative="1">
      <w:start w:val="1"/>
      <w:numFmt w:val="bullet"/>
      <w:lvlText w:val="•"/>
      <w:lvlJc w:val="left"/>
      <w:pPr>
        <w:tabs>
          <w:tab w:val="num" w:pos="6480"/>
        </w:tabs>
        <w:ind w:left="6480" w:hanging="360"/>
      </w:pPr>
      <w:rPr>
        <w:rFonts w:ascii="Arial" w:hAnsi="Arial" w:hint="default"/>
      </w:rPr>
    </w:lvl>
  </w:abstractNum>
  <w:abstractNum w:abstractNumId="3">
    <w:nsid w:val="0FBC5F62"/>
    <w:multiLevelType w:val="hybridMultilevel"/>
    <w:tmpl w:val="AC4C87D4"/>
    <w:lvl w:ilvl="0" w:tplc="40B4AB6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133409"/>
    <w:multiLevelType w:val="hybridMultilevel"/>
    <w:tmpl w:val="873ED8F4"/>
    <w:lvl w:ilvl="0" w:tplc="E27E8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F97FF1"/>
    <w:multiLevelType w:val="hybridMultilevel"/>
    <w:tmpl w:val="320C4DD6"/>
    <w:lvl w:ilvl="0" w:tplc="586EFDFC">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90F0E05"/>
    <w:multiLevelType w:val="hybridMultilevel"/>
    <w:tmpl w:val="1E52A324"/>
    <w:lvl w:ilvl="0" w:tplc="468007C2">
      <w:start w:val="1"/>
      <w:numFmt w:val="bullet"/>
      <w:lvlText w:val="•"/>
      <w:lvlJc w:val="left"/>
      <w:pPr>
        <w:tabs>
          <w:tab w:val="num" w:pos="720"/>
        </w:tabs>
        <w:ind w:left="720" w:hanging="360"/>
      </w:pPr>
      <w:rPr>
        <w:rFonts w:ascii="Arial" w:hAnsi="Arial" w:hint="default"/>
      </w:rPr>
    </w:lvl>
    <w:lvl w:ilvl="1" w:tplc="E2BE5702" w:tentative="1">
      <w:start w:val="1"/>
      <w:numFmt w:val="bullet"/>
      <w:lvlText w:val="•"/>
      <w:lvlJc w:val="left"/>
      <w:pPr>
        <w:tabs>
          <w:tab w:val="num" w:pos="1440"/>
        </w:tabs>
        <w:ind w:left="1440" w:hanging="360"/>
      </w:pPr>
      <w:rPr>
        <w:rFonts w:ascii="Arial" w:hAnsi="Arial" w:hint="default"/>
      </w:rPr>
    </w:lvl>
    <w:lvl w:ilvl="2" w:tplc="75385C5E" w:tentative="1">
      <w:start w:val="1"/>
      <w:numFmt w:val="bullet"/>
      <w:lvlText w:val="•"/>
      <w:lvlJc w:val="left"/>
      <w:pPr>
        <w:tabs>
          <w:tab w:val="num" w:pos="2160"/>
        </w:tabs>
        <w:ind w:left="2160" w:hanging="360"/>
      </w:pPr>
      <w:rPr>
        <w:rFonts w:ascii="Arial" w:hAnsi="Arial" w:hint="default"/>
      </w:rPr>
    </w:lvl>
    <w:lvl w:ilvl="3" w:tplc="EB8C07DA" w:tentative="1">
      <w:start w:val="1"/>
      <w:numFmt w:val="bullet"/>
      <w:lvlText w:val="•"/>
      <w:lvlJc w:val="left"/>
      <w:pPr>
        <w:tabs>
          <w:tab w:val="num" w:pos="2880"/>
        </w:tabs>
        <w:ind w:left="2880" w:hanging="360"/>
      </w:pPr>
      <w:rPr>
        <w:rFonts w:ascii="Arial" w:hAnsi="Arial" w:hint="default"/>
      </w:rPr>
    </w:lvl>
    <w:lvl w:ilvl="4" w:tplc="81D2CEDC" w:tentative="1">
      <w:start w:val="1"/>
      <w:numFmt w:val="bullet"/>
      <w:lvlText w:val="•"/>
      <w:lvlJc w:val="left"/>
      <w:pPr>
        <w:tabs>
          <w:tab w:val="num" w:pos="3600"/>
        </w:tabs>
        <w:ind w:left="3600" w:hanging="360"/>
      </w:pPr>
      <w:rPr>
        <w:rFonts w:ascii="Arial" w:hAnsi="Arial" w:hint="default"/>
      </w:rPr>
    </w:lvl>
    <w:lvl w:ilvl="5" w:tplc="4F0CF704" w:tentative="1">
      <w:start w:val="1"/>
      <w:numFmt w:val="bullet"/>
      <w:lvlText w:val="•"/>
      <w:lvlJc w:val="left"/>
      <w:pPr>
        <w:tabs>
          <w:tab w:val="num" w:pos="4320"/>
        </w:tabs>
        <w:ind w:left="4320" w:hanging="360"/>
      </w:pPr>
      <w:rPr>
        <w:rFonts w:ascii="Arial" w:hAnsi="Arial" w:hint="default"/>
      </w:rPr>
    </w:lvl>
    <w:lvl w:ilvl="6" w:tplc="E32A51F2" w:tentative="1">
      <w:start w:val="1"/>
      <w:numFmt w:val="bullet"/>
      <w:lvlText w:val="•"/>
      <w:lvlJc w:val="left"/>
      <w:pPr>
        <w:tabs>
          <w:tab w:val="num" w:pos="5040"/>
        </w:tabs>
        <w:ind w:left="5040" w:hanging="360"/>
      </w:pPr>
      <w:rPr>
        <w:rFonts w:ascii="Arial" w:hAnsi="Arial" w:hint="default"/>
      </w:rPr>
    </w:lvl>
    <w:lvl w:ilvl="7" w:tplc="28E8DA08" w:tentative="1">
      <w:start w:val="1"/>
      <w:numFmt w:val="bullet"/>
      <w:lvlText w:val="•"/>
      <w:lvlJc w:val="left"/>
      <w:pPr>
        <w:tabs>
          <w:tab w:val="num" w:pos="5760"/>
        </w:tabs>
        <w:ind w:left="5760" w:hanging="360"/>
      </w:pPr>
      <w:rPr>
        <w:rFonts w:ascii="Arial" w:hAnsi="Arial" w:hint="default"/>
      </w:rPr>
    </w:lvl>
    <w:lvl w:ilvl="8" w:tplc="EF2066CC" w:tentative="1">
      <w:start w:val="1"/>
      <w:numFmt w:val="bullet"/>
      <w:lvlText w:val="•"/>
      <w:lvlJc w:val="left"/>
      <w:pPr>
        <w:tabs>
          <w:tab w:val="num" w:pos="6480"/>
        </w:tabs>
        <w:ind w:left="6480" w:hanging="360"/>
      </w:pPr>
      <w:rPr>
        <w:rFonts w:ascii="Arial" w:hAnsi="Arial" w:hint="default"/>
      </w:rPr>
    </w:lvl>
  </w:abstractNum>
  <w:abstractNum w:abstractNumId="7">
    <w:nsid w:val="1C312D47"/>
    <w:multiLevelType w:val="hybridMultilevel"/>
    <w:tmpl w:val="FF888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C84302A"/>
    <w:multiLevelType w:val="hybridMultilevel"/>
    <w:tmpl w:val="CEA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3F656BD"/>
    <w:multiLevelType w:val="hybridMultilevel"/>
    <w:tmpl w:val="320C4DD6"/>
    <w:lvl w:ilvl="0" w:tplc="586EFD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279819F7"/>
    <w:multiLevelType w:val="hybridMultilevel"/>
    <w:tmpl w:val="A05C7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312807E7"/>
    <w:multiLevelType w:val="hybridMultilevel"/>
    <w:tmpl w:val="D2580C0C"/>
    <w:lvl w:ilvl="0" w:tplc="4B22BA0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nsid w:val="31787C58"/>
    <w:multiLevelType w:val="hybridMultilevel"/>
    <w:tmpl w:val="12F82D3E"/>
    <w:lvl w:ilvl="0" w:tplc="07663784">
      <w:start w:val="1"/>
      <w:numFmt w:val="bullet"/>
      <w:lvlText w:val="–"/>
      <w:lvlJc w:val="left"/>
      <w:pPr>
        <w:tabs>
          <w:tab w:val="num" w:pos="720"/>
        </w:tabs>
        <w:ind w:left="720" w:hanging="360"/>
      </w:pPr>
      <w:rPr>
        <w:rFonts w:ascii="Arial" w:hAnsi="Arial" w:hint="default"/>
      </w:rPr>
    </w:lvl>
    <w:lvl w:ilvl="1" w:tplc="4E464834">
      <w:start w:val="1"/>
      <w:numFmt w:val="bullet"/>
      <w:lvlText w:val="–"/>
      <w:lvlJc w:val="left"/>
      <w:pPr>
        <w:tabs>
          <w:tab w:val="num" w:pos="1440"/>
        </w:tabs>
        <w:ind w:left="1440" w:hanging="360"/>
      </w:pPr>
      <w:rPr>
        <w:rFonts w:ascii="Arial" w:hAnsi="Arial" w:hint="default"/>
      </w:rPr>
    </w:lvl>
    <w:lvl w:ilvl="2" w:tplc="6FA6BCF0" w:tentative="1">
      <w:start w:val="1"/>
      <w:numFmt w:val="bullet"/>
      <w:lvlText w:val="–"/>
      <w:lvlJc w:val="left"/>
      <w:pPr>
        <w:tabs>
          <w:tab w:val="num" w:pos="2160"/>
        </w:tabs>
        <w:ind w:left="2160" w:hanging="360"/>
      </w:pPr>
      <w:rPr>
        <w:rFonts w:ascii="Arial" w:hAnsi="Arial" w:hint="default"/>
      </w:rPr>
    </w:lvl>
    <w:lvl w:ilvl="3" w:tplc="E910B47A" w:tentative="1">
      <w:start w:val="1"/>
      <w:numFmt w:val="bullet"/>
      <w:lvlText w:val="–"/>
      <w:lvlJc w:val="left"/>
      <w:pPr>
        <w:tabs>
          <w:tab w:val="num" w:pos="2880"/>
        </w:tabs>
        <w:ind w:left="2880" w:hanging="360"/>
      </w:pPr>
      <w:rPr>
        <w:rFonts w:ascii="Arial" w:hAnsi="Arial" w:hint="default"/>
      </w:rPr>
    </w:lvl>
    <w:lvl w:ilvl="4" w:tplc="5B1C9BC0" w:tentative="1">
      <w:start w:val="1"/>
      <w:numFmt w:val="bullet"/>
      <w:lvlText w:val="–"/>
      <w:lvlJc w:val="left"/>
      <w:pPr>
        <w:tabs>
          <w:tab w:val="num" w:pos="3600"/>
        </w:tabs>
        <w:ind w:left="3600" w:hanging="360"/>
      </w:pPr>
      <w:rPr>
        <w:rFonts w:ascii="Arial" w:hAnsi="Arial" w:hint="default"/>
      </w:rPr>
    </w:lvl>
    <w:lvl w:ilvl="5" w:tplc="7A28AD1A" w:tentative="1">
      <w:start w:val="1"/>
      <w:numFmt w:val="bullet"/>
      <w:lvlText w:val="–"/>
      <w:lvlJc w:val="left"/>
      <w:pPr>
        <w:tabs>
          <w:tab w:val="num" w:pos="4320"/>
        </w:tabs>
        <w:ind w:left="4320" w:hanging="360"/>
      </w:pPr>
      <w:rPr>
        <w:rFonts w:ascii="Arial" w:hAnsi="Arial" w:hint="default"/>
      </w:rPr>
    </w:lvl>
    <w:lvl w:ilvl="6" w:tplc="6EF67768" w:tentative="1">
      <w:start w:val="1"/>
      <w:numFmt w:val="bullet"/>
      <w:lvlText w:val="–"/>
      <w:lvlJc w:val="left"/>
      <w:pPr>
        <w:tabs>
          <w:tab w:val="num" w:pos="5040"/>
        </w:tabs>
        <w:ind w:left="5040" w:hanging="360"/>
      </w:pPr>
      <w:rPr>
        <w:rFonts w:ascii="Arial" w:hAnsi="Arial" w:hint="default"/>
      </w:rPr>
    </w:lvl>
    <w:lvl w:ilvl="7" w:tplc="5510B836" w:tentative="1">
      <w:start w:val="1"/>
      <w:numFmt w:val="bullet"/>
      <w:lvlText w:val="–"/>
      <w:lvlJc w:val="left"/>
      <w:pPr>
        <w:tabs>
          <w:tab w:val="num" w:pos="5760"/>
        </w:tabs>
        <w:ind w:left="5760" w:hanging="360"/>
      </w:pPr>
      <w:rPr>
        <w:rFonts w:ascii="Arial" w:hAnsi="Arial" w:hint="default"/>
      </w:rPr>
    </w:lvl>
    <w:lvl w:ilvl="8" w:tplc="9850999E"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nsid w:val="4B745E5E"/>
    <w:multiLevelType w:val="hybridMultilevel"/>
    <w:tmpl w:val="212E2510"/>
    <w:lvl w:ilvl="0" w:tplc="58FA03F2">
      <w:start w:val="1"/>
      <w:numFmt w:val="bullet"/>
      <w:lvlText w:val=""/>
      <w:lvlJc w:val="left"/>
      <w:pPr>
        <w:tabs>
          <w:tab w:val="num" w:pos="720"/>
        </w:tabs>
        <w:ind w:left="720" w:hanging="360"/>
      </w:pPr>
      <w:rPr>
        <w:rFonts w:ascii="Symbol" w:hAnsi="Symbol" w:hint="default"/>
      </w:rPr>
    </w:lvl>
    <w:lvl w:ilvl="1" w:tplc="D8BAE190">
      <w:start w:val="5886"/>
      <w:numFmt w:val="bullet"/>
      <w:lvlText w:val="•"/>
      <w:lvlJc w:val="left"/>
      <w:pPr>
        <w:tabs>
          <w:tab w:val="num" w:pos="1440"/>
        </w:tabs>
        <w:ind w:left="1440" w:hanging="360"/>
      </w:pPr>
      <w:rPr>
        <w:rFonts w:ascii="Arial" w:hAnsi="Arial" w:hint="default"/>
      </w:rPr>
    </w:lvl>
    <w:lvl w:ilvl="2" w:tplc="EC4261D4" w:tentative="1">
      <w:start w:val="1"/>
      <w:numFmt w:val="bullet"/>
      <w:lvlText w:val=""/>
      <w:lvlJc w:val="left"/>
      <w:pPr>
        <w:tabs>
          <w:tab w:val="num" w:pos="2160"/>
        </w:tabs>
        <w:ind w:left="2160" w:hanging="360"/>
      </w:pPr>
      <w:rPr>
        <w:rFonts w:ascii="Symbol" w:hAnsi="Symbol" w:hint="default"/>
      </w:rPr>
    </w:lvl>
    <w:lvl w:ilvl="3" w:tplc="8A56A774" w:tentative="1">
      <w:start w:val="1"/>
      <w:numFmt w:val="bullet"/>
      <w:lvlText w:val=""/>
      <w:lvlJc w:val="left"/>
      <w:pPr>
        <w:tabs>
          <w:tab w:val="num" w:pos="2880"/>
        </w:tabs>
        <w:ind w:left="2880" w:hanging="360"/>
      </w:pPr>
      <w:rPr>
        <w:rFonts w:ascii="Symbol" w:hAnsi="Symbol" w:hint="default"/>
      </w:rPr>
    </w:lvl>
    <w:lvl w:ilvl="4" w:tplc="BA9EC09E" w:tentative="1">
      <w:start w:val="1"/>
      <w:numFmt w:val="bullet"/>
      <w:lvlText w:val=""/>
      <w:lvlJc w:val="left"/>
      <w:pPr>
        <w:tabs>
          <w:tab w:val="num" w:pos="3600"/>
        </w:tabs>
        <w:ind w:left="3600" w:hanging="360"/>
      </w:pPr>
      <w:rPr>
        <w:rFonts w:ascii="Symbol" w:hAnsi="Symbol" w:hint="default"/>
      </w:rPr>
    </w:lvl>
    <w:lvl w:ilvl="5" w:tplc="00AE5868" w:tentative="1">
      <w:start w:val="1"/>
      <w:numFmt w:val="bullet"/>
      <w:lvlText w:val=""/>
      <w:lvlJc w:val="left"/>
      <w:pPr>
        <w:tabs>
          <w:tab w:val="num" w:pos="4320"/>
        </w:tabs>
        <w:ind w:left="4320" w:hanging="360"/>
      </w:pPr>
      <w:rPr>
        <w:rFonts w:ascii="Symbol" w:hAnsi="Symbol" w:hint="default"/>
      </w:rPr>
    </w:lvl>
    <w:lvl w:ilvl="6" w:tplc="F026A74A" w:tentative="1">
      <w:start w:val="1"/>
      <w:numFmt w:val="bullet"/>
      <w:lvlText w:val=""/>
      <w:lvlJc w:val="left"/>
      <w:pPr>
        <w:tabs>
          <w:tab w:val="num" w:pos="5040"/>
        </w:tabs>
        <w:ind w:left="5040" w:hanging="360"/>
      </w:pPr>
      <w:rPr>
        <w:rFonts w:ascii="Symbol" w:hAnsi="Symbol" w:hint="default"/>
      </w:rPr>
    </w:lvl>
    <w:lvl w:ilvl="7" w:tplc="412ED67A" w:tentative="1">
      <w:start w:val="1"/>
      <w:numFmt w:val="bullet"/>
      <w:lvlText w:val=""/>
      <w:lvlJc w:val="left"/>
      <w:pPr>
        <w:tabs>
          <w:tab w:val="num" w:pos="5760"/>
        </w:tabs>
        <w:ind w:left="5760" w:hanging="360"/>
      </w:pPr>
      <w:rPr>
        <w:rFonts w:ascii="Symbol" w:hAnsi="Symbol" w:hint="default"/>
      </w:rPr>
    </w:lvl>
    <w:lvl w:ilvl="8" w:tplc="B51468D2" w:tentative="1">
      <w:start w:val="1"/>
      <w:numFmt w:val="bullet"/>
      <w:lvlText w:val=""/>
      <w:lvlJc w:val="left"/>
      <w:pPr>
        <w:tabs>
          <w:tab w:val="num" w:pos="6480"/>
        </w:tabs>
        <w:ind w:left="6480" w:hanging="360"/>
      </w:pPr>
      <w:rPr>
        <w:rFonts w:ascii="Symbol" w:hAnsi="Symbol" w:hint="default"/>
      </w:rPr>
    </w:lvl>
  </w:abstractNum>
  <w:abstractNum w:abstractNumId="2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0C60FFB"/>
    <w:multiLevelType w:val="hybridMultilevel"/>
    <w:tmpl w:val="7AA6B14E"/>
    <w:lvl w:ilvl="0" w:tplc="779AF3AC">
      <w:start w:val="1"/>
      <w:numFmt w:val="bullet"/>
      <w:lvlText w:val="•"/>
      <w:lvlJc w:val="left"/>
      <w:pPr>
        <w:tabs>
          <w:tab w:val="num" w:pos="720"/>
        </w:tabs>
        <w:ind w:left="720" w:hanging="360"/>
      </w:pPr>
      <w:rPr>
        <w:rFonts w:ascii="Arial" w:hAnsi="Arial" w:hint="default"/>
      </w:rPr>
    </w:lvl>
    <w:lvl w:ilvl="1" w:tplc="BBA660F2">
      <w:start w:val="3490"/>
      <w:numFmt w:val="bullet"/>
      <w:lvlText w:val="–"/>
      <w:lvlJc w:val="left"/>
      <w:pPr>
        <w:tabs>
          <w:tab w:val="num" w:pos="1440"/>
        </w:tabs>
        <w:ind w:left="1440" w:hanging="360"/>
      </w:pPr>
      <w:rPr>
        <w:rFonts w:ascii="Arial" w:hAnsi="Arial" w:hint="default"/>
      </w:rPr>
    </w:lvl>
    <w:lvl w:ilvl="2" w:tplc="A37EBFDA">
      <w:start w:val="3490"/>
      <w:numFmt w:val="bullet"/>
      <w:lvlText w:val="•"/>
      <w:lvlJc w:val="left"/>
      <w:pPr>
        <w:tabs>
          <w:tab w:val="num" w:pos="2160"/>
        </w:tabs>
        <w:ind w:left="2160" w:hanging="360"/>
      </w:pPr>
      <w:rPr>
        <w:rFonts w:ascii="Arial" w:hAnsi="Arial" w:hint="default"/>
      </w:rPr>
    </w:lvl>
    <w:lvl w:ilvl="3" w:tplc="C7823928" w:tentative="1">
      <w:start w:val="1"/>
      <w:numFmt w:val="bullet"/>
      <w:lvlText w:val="•"/>
      <w:lvlJc w:val="left"/>
      <w:pPr>
        <w:tabs>
          <w:tab w:val="num" w:pos="2880"/>
        </w:tabs>
        <w:ind w:left="2880" w:hanging="360"/>
      </w:pPr>
      <w:rPr>
        <w:rFonts w:ascii="Arial" w:hAnsi="Arial" w:hint="default"/>
      </w:rPr>
    </w:lvl>
    <w:lvl w:ilvl="4" w:tplc="1226A014" w:tentative="1">
      <w:start w:val="1"/>
      <w:numFmt w:val="bullet"/>
      <w:lvlText w:val="•"/>
      <w:lvlJc w:val="left"/>
      <w:pPr>
        <w:tabs>
          <w:tab w:val="num" w:pos="3600"/>
        </w:tabs>
        <w:ind w:left="3600" w:hanging="360"/>
      </w:pPr>
      <w:rPr>
        <w:rFonts w:ascii="Arial" w:hAnsi="Arial" w:hint="default"/>
      </w:rPr>
    </w:lvl>
    <w:lvl w:ilvl="5" w:tplc="8A1A8DA6" w:tentative="1">
      <w:start w:val="1"/>
      <w:numFmt w:val="bullet"/>
      <w:lvlText w:val="•"/>
      <w:lvlJc w:val="left"/>
      <w:pPr>
        <w:tabs>
          <w:tab w:val="num" w:pos="4320"/>
        </w:tabs>
        <w:ind w:left="4320" w:hanging="360"/>
      </w:pPr>
      <w:rPr>
        <w:rFonts w:ascii="Arial" w:hAnsi="Arial" w:hint="default"/>
      </w:rPr>
    </w:lvl>
    <w:lvl w:ilvl="6" w:tplc="ACCED494" w:tentative="1">
      <w:start w:val="1"/>
      <w:numFmt w:val="bullet"/>
      <w:lvlText w:val="•"/>
      <w:lvlJc w:val="left"/>
      <w:pPr>
        <w:tabs>
          <w:tab w:val="num" w:pos="5040"/>
        </w:tabs>
        <w:ind w:left="5040" w:hanging="360"/>
      </w:pPr>
      <w:rPr>
        <w:rFonts w:ascii="Arial" w:hAnsi="Arial" w:hint="default"/>
      </w:rPr>
    </w:lvl>
    <w:lvl w:ilvl="7" w:tplc="D6807F2A" w:tentative="1">
      <w:start w:val="1"/>
      <w:numFmt w:val="bullet"/>
      <w:lvlText w:val="•"/>
      <w:lvlJc w:val="left"/>
      <w:pPr>
        <w:tabs>
          <w:tab w:val="num" w:pos="5760"/>
        </w:tabs>
        <w:ind w:left="5760" w:hanging="360"/>
      </w:pPr>
      <w:rPr>
        <w:rFonts w:ascii="Arial" w:hAnsi="Arial" w:hint="default"/>
      </w:rPr>
    </w:lvl>
    <w:lvl w:ilvl="8" w:tplc="F7A89C76" w:tentative="1">
      <w:start w:val="1"/>
      <w:numFmt w:val="bullet"/>
      <w:lvlText w:val="•"/>
      <w:lvlJc w:val="left"/>
      <w:pPr>
        <w:tabs>
          <w:tab w:val="num" w:pos="6480"/>
        </w:tabs>
        <w:ind w:left="6480" w:hanging="360"/>
      </w:pPr>
      <w:rPr>
        <w:rFonts w:ascii="Arial" w:hAnsi="Arial"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3E13769"/>
    <w:multiLevelType w:val="hybridMultilevel"/>
    <w:tmpl w:val="DCE4B494"/>
    <w:lvl w:ilvl="0" w:tplc="EAF8EC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E90415"/>
    <w:multiLevelType w:val="hybridMultilevel"/>
    <w:tmpl w:val="A6081A2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4108D1"/>
    <w:multiLevelType w:val="hybridMultilevel"/>
    <w:tmpl w:val="A888E0C0"/>
    <w:lvl w:ilvl="0" w:tplc="ED2673A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662B478B"/>
    <w:multiLevelType w:val="hybridMultilevel"/>
    <w:tmpl w:val="C8120C62"/>
    <w:lvl w:ilvl="0" w:tplc="6A966E4C">
      <w:start w:val="1"/>
      <w:numFmt w:val="bullet"/>
      <w:lvlText w:val="•"/>
      <w:lvlJc w:val="left"/>
      <w:pPr>
        <w:tabs>
          <w:tab w:val="num" w:pos="360"/>
        </w:tabs>
        <w:ind w:left="360" w:hanging="360"/>
      </w:pPr>
      <w:rPr>
        <w:rFonts w:ascii="Arial" w:hAnsi="Arial" w:hint="default"/>
      </w:rPr>
    </w:lvl>
    <w:lvl w:ilvl="1" w:tplc="FA0E70EC">
      <w:start w:val="1886"/>
      <w:numFmt w:val="bullet"/>
      <w:lvlText w:val="–"/>
      <w:lvlJc w:val="left"/>
      <w:pPr>
        <w:tabs>
          <w:tab w:val="num" w:pos="1080"/>
        </w:tabs>
        <w:ind w:left="1080" w:hanging="360"/>
      </w:pPr>
      <w:rPr>
        <w:rFonts w:ascii="Arial" w:hAnsi="Arial" w:hint="default"/>
      </w:rPr>
    </w:lvl>
    <w:lvl w:ilvl="2" w:tplc="6FA2091A" w:tentative="1">
      <w:start w:val="1"/>
      <w:numFmt w:val="bullet"/>
      <w:lvlText w:val="•"/>
      <w:lvlJc w:val="left"/>
      <w:pPr>
        <w:tabs>
          <w:tab w:val="num" w:pos="1800"/>
        </w:tabs>
        <w:ind w:left="1800" w:hanging="360"/>
      </w:pPr>
      <w:rPr>
        <w:rFonts w:ascii="Arial" w:hAnsi="Arial" w:hint="default"/>
      </w:rPr>
    </w:lvl>
    <w:lvl w:ilvl="3" w:tplc="A5649910" w:tentative="1">
      <w:start w:val="1"/>
      <w:numFmt w:val="bullet"/>
      <w:lvlText w:val="•"/>
      <w:lvlJc w:val="left"/>
      <w:pPr>
        <w:tabs>
          <w:tab w:val="num" w:pos="2520"/>
        </w:tabs>
        <w:ind w:left="2520" w:hanging="360"/>
      </w:pPr>
      <w:rPr>
        <w:rFonts w:ascii="Arial" w:hAnsi="Arial" w:hint="default"/>
      </w:rPr>
    </w:lvl>
    <w:lvl w:ilvl="4" w:tplc="6A2214AA" w:tentative="1">
      <w:start w:val="1"/>
      <w:numFmt w:val="bullet"/>
      <w:lvlText w:val="•"/>
      <w:lvlJc w:val="left"/>
      <w:pPr>
        <w:tabs>
          <w:tab w:val="num" w:pos="3240"/>
        </w:tabs>
        <w:ind w:left="3240" w:hanging="360"/>
      </w:pPr>
      <w:rPr>
        <w:rFonts w:ascii="Arial" w:hAnsi="Arial" w:hint="default"/>
      </w:rPr>
    </w:lvl>
    <w:lvl w:ilvl="5" w:tplc="380810BA" w:tentative="1">
      <w:start w:val="1"/>
      <w:numFmt w:val="bullet"/>
      <w:lvlText w:val="•"/>
      <w:lvlJc w:val="left"/>
      <w:pPr>
        <w:tabs>
          <w:tab w:val="num" w:pos="3960"/>
        </w:tabs>
        <w:ind w:left="3960" w:hanging="360"/>
      </w:pPr>
      <w:rPr>
        <w:rFonts w:ascii="Arial" w:hAnsi="Arial" w:hint="default"/>
      </w:rPr>
    </w:lvl>
    <w:lvl w:ilvl="6" w:tplc="0EAA134C" w:tentative="1">
      <w:start w:val="1"/>
      <w:numFmt w:val="bullet"/>
      <w:lvlText w:val="•"/>
      <w:lvlJc w:val="left"/>
      <w:pPr>
        <w:tabs>
          <w:tab w:val="num" w:pos="4680"/>
        </w:tabs>
        <w:ind w:left="4680" w:hanging="360"/>
      </w:pPr>
      <w:rPr>
        <w:rFonts w:ascii="Arial" w:hAnsi="Arial" w:hint="default"/>
      </w:rPr>
    </w:lvl>
    <w:lvl w:ilvl="7" w:tplc="D30C3516" w:tentative="1">
      <w:start w:val="1"/>
      <w:numFmt w:val="bullet"/>
      <w:lvlText w:val="•"/>
      <w:lvlJc w:val="left"/>
      <w:pPr>
        <w:tabs>
          <w:tab w:val="num" w:pos="5400"/>
        </w:tabs>
        <w:ind w:left="5400" w:hanging="360"/>
      </w:pPr>
      <w:rPr>
        <w:rFonts w:ascii="Arial" w:hAnsi="Arial" w:hint="default"/>
      </w:rPr>
    </w:lvl>
    <w:lvl w:ilvl="8" w:tplc="E62A9296" w:tentative="1">
      <w:start w:val="1"/>
      <w:numFmt w:val="bullet"/>
      <w:lvlText w:val="•"/>
      <w:lvlJc w:val="left"/>
      <w:pPr>
        <w:tabs>
          <w:tab w:val="num" w:pos="6120"/>
        </w:tabs>
        <w:ind w:left="6120" w:hanging="360"/>
      </w:pPr>
      <w:rPr>
        <w:rFonts w:ascii="Arial" w:hAnsi="Arial" w:hint="default"/>
      </w:rPr>
    </w:lvl>
  </w:abstractNum>
  <w:abstractNum w:abstractNumId="29">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6A1C03D5"/>
    <w:multiLevelType w:val="hybridMultilevel"/>
    <w:tmpl w:val="9550C6D2"/>
    <w:lvl w:ilvl="0" w:tplc="36362688">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7BC45E0"/>
    <w:multiLevelType w:val="hybridMultilevel"/>
    <w:tmpl w:val="AA925670"/>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EFE1DD6"/>
    <w:multiLevelType w:val="hybridMultilevel"/>
    <w:tmpl w:val="8CB8EA1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5"/>
  </w:num>
  <w:num w:numId="3">
    <w:abstractNumId w:val="17"/>
  </w:num>
  <w:num w:numId="4">
    <w:abstractNumId w:val="15"/>
  </w:num>
  <w:num w:numId="5">
    <w:abstractNumId w:val="40"/>
  </w:num>
  <w:num w:numId="6">
    <w:abstractNumId w:val="26"/>
  </w:num>
  <w:num w:numId="7">
    <w:abstractNumId w:val="37"/>
  </w:num>
  <w:num w:numId="8">
    <w:abstractNumId w:val="22"/>
  </w:num>
  <w:num w:numId="9">
    <w:abstractNumId w:val="16"/>
  </w:num>
  <w:num w:numId="10">
    <w:abstractNumId w:val="12"/>
  </w:num>
  <w:num w:numId="11">
    <w:abstractNumId w:val="34"/>
  </w:num>
  <w:num w:numId="12">
    <w:abstractNumId w:val="39"/>
  </w:num>
  <w:num w:numId="13">
    <w:abstractNumId w:val="10"/>
  </w:num>
  <w:num w:numId="14">
    <w:abstractNumId w:val="5"/>
  </w:num>
  <w:num w:numId="15">
    <w:abstractNumId w:val="13"/>
  </w:num>
  <w:num w:numId="16">
    <w:abstractNumId w:val="24"/>
  </w:num>
  <w:num w:numId="17">
    <w:abstractNumId w:val="3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3"/>
  </w:num>
  <w:num w:numId="23">
    <w:abstractNumId w:val="2"/>
  </w:num>
  <w:num w:numId="24">
    <w:abstractNumId w:val="21"/>
  </w:num>
  <w:num w:numId="25">
    <w:abstractNumId w:val="20"/>
  </w:num>
  <w:num w:numId="26">
    <w:abstractNumId w:val="32"/>
  </w:num>
  <w:num w:numId="27">
    <w:abstractNumId w:val="6"/>
  </w:num>
  <w:num w:numId="28">
    <w:abstractNumId w:val="14"/>
  </w:num>
  <w:num w:numId="29">
    <w:abstractNumId w:val="8"/>
  </w:num>
  <w:num w:numId="30">
    <w:abstractNumId w:val="11"/>
  </w:num>
  <w:num w:numId="31">
    <w:abstractNumId w:val="28"/>
  </w:num>
  <w:num w:numId="32">
    <w:abstractNumId w:val="19"/>
  </w:num>
  <w:num w:numId="33">
    <w:abstractNumId w:val="18"/>
  </w:num>
  <w:num w:numId="34">
    <w:abstractNumId w:val="1"/>
  </w:num>
  <w:num w:numId="35">
    <w:abstractNumId w:val="29"/>
  </w:num>
  <w:num w:numId="36">
    <w:abstractNumId w:val="25"/>
  </w:num>
  <w:num w:numId="37">
    <w:abstractNumId w:val="31"/>
  </w:num>
  <w:num w:numId="38">
    <w:abstractNumId w:val="33"/>
  </w:num>
  <w:num w:numId="39">
    <w:abstractNumId w:val="27"/>
  </w:num>
  <w:num w:numId="40">
    <w:abstractNumId w:val="9"/>
  </w:num>
  <w:num w:numId="41">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E0F"/>
    <w:rsid w:val="00014E87"/>
    <w:rsid w:val="0001507B"/>
    <w:rsid w:val="00015138"/>
    <w:rsid w:val="00015349"/>
    <w:rsid w:val="000155D8"/>
    <w:rsid w:val="000158B9"/>
    <w:rsid w:val="00015DCE"/>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41E3"/>
    <w:rsid w:val="000344A5"/>
    <w:rsid w:val="00034619"/>
    <w:rsid w:val="00034856"/>
    <w:rsid w:val="00035451"/>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296C"/>
    <w:rsid w:val="0004357F"/>
    <w:rsid w:val="00043CA2"/>
    <w:rsid w:val="0004423B"/>
    <w:rsid w:val="000443DE"/>
    <w:rsid w:val="00044886"/>
    <w:rsid w:val="00044EB4"/>
    <w:rsid w:val="00045033"/>
    <w:rsid w:val="00045403"/>
    <w:rsid w:val="00045967"/>
    <w:rsid w:val="000460EF"/>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A62"/>
    <w:rsid w:val="00091C62"/>
    <w:rsid w:val="00091E1D"/>
    <w:rsid w:val="000927C7"/>
    <w:rsid w:val="00092DD7"/>
    <w:rsid w:val="000931F4"/>
    <w:rsid w:val="000935FB"/>
    <w:rsid w:val="00093E80"/>
    <w:rsid w:val="00093E9F"/>
    <w:rsid w:val="000943F6"/>
    <w:rsid w:val="00094C27"/>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965"/>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CA6"/>
    <w:rsid w:val="00120EA3"/>
    <w:rsid w:val="00120FB5"/>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4774"/>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AC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96"/>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04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33A"/>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381"/>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213"/>
    <w:rsid w:val="0024122F"/>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C71"/>
    <w:rsid w:val="00257E49"/>
    <w:rsid w:val="00260345"/>
    <w:rsid w:val="002605C3"/>
    <w:rsid w:val="002608E1"/>
    <w:rsid w:val="002609CD"/>
    <w:rsid w:val="00260CC0"/>
    <w:rsid w:val="00260DBE"/>
    <w:rsid w:val="00260E2A"/>
    <w:rsid w:val="00262FDF"/>
    <w:rsid w:val="002630EC"/>
    <w:rsid w:val="0026344E"/>
    <w:rsid w:val="00263598"/>
    <w:rsid w:val="002636C1"/>
    <w:rsid w:val="00263B2E"/>
    <w:rsid w:val="002648B0"/>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975"/>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6EF"/>
    <w:rsid w:val="00312E08"/>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3F53"/>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0BF"/>
    <w:rsid w:val="003F6457"/>
    <w:rsid w:val="003F7E4C"/>
    <w:rsid w:val="003F7FE0"/>
    <w:rsid w:val="00400787"/>
    <w:rsid w:val="0040105E"/>
    <w:rsid w:val="004012A3"/>
    <w:rsid w:val="00401F6C"/>
    <w:rsid w:val="00402543"/>
    <w:rsid w:val="004025C0"/>
    <w:rsid w:val="004029A8"/>
    <w:rsid w:val="00402A60"/>
    <w:rsid w:val="00402FB1"/>
    <w:rsid w:val="0040355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49"/>
    <w:rsid w:val="00452490"/>
    <w:rsid w:val="0045256E"/>
    <w:rsid w:val="004526C0"/>
    <w:rsid w:val="004530AA"/>
    <w:rsid w:val="00453E95"/>
    <w:rsid w:val="00453F03"/>
    <w:rsid w:val="00454420"/>
    <w:rsid w:val="0045477D"/>
    <w:rsid w:val="00456089"/>
    <w:rsid w:val="004561CE"/>
    <w:rsid w:val="00456897"/>
    <w:rsid w:val="0045695B"/>
    <w:rsid w:val="0045763F"/>
    <w:rsid w:val="00457D58"/>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AC9"/>
    <w:rsid w:val="00483B4C"/>
    <w:rsid w:val="00483DBF"/>
    <w:rsid w:val="00484673"/>
    <w:rsid w:val="004848FE"/>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C39"/>
    <w:rsid w:val="004D6ED1"/>
    <w:rsid w:val="004D6F85"/>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9F8"/>
    <w:rsid w:val="00501BE6"/>
    <w:rsid w:val="00501BEF"/>
    <w:rsid w:val="005025E8"/>
    <w:rsid w:val="00502683"/>
    <w:rsid w:val="005026EB"/>
    <w:rsid w:val="005033CA"/>
    <w:rsid w:val="00503553"/>
    <w:rsid w:val="0050384A"/>
    <w:rsid w:val="00503E4A"/>
    <w:rsid w:val="00503E86"/>
    <w:rsid w:val="0050408E"/>
    <w:rsid w:val="005047FB"/>
    <w:rsid w:val="00504A97"/>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7F2"/>
    <w:rsid w:val="005258F3"/>
    <w:rsid w:val="005262E2"/>
    <w:rsid w:val="0052660C"/>
    <w:rsid w:val="005267CC"/>
    <w:rsid w:val="00526F67"/>
    <w:rsid w:val="0052754D"/>
    <w:rsid w:val="0052781E"/>
    <w:rsid w:val="00527A71"/>
    <w:rsid w:val="005302E0"/>
    <w:rsid w:val="00530B27"/>
    <w:rsid w:val="005329B1"/>
    <w:rsid w:val="00532A1E"/>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4B5"/>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8E7"/>
    <w:rsid w:val="005B3AD9"/>
    <w:rsid w:val="005B3C3C"/>
    <w:rsid w:val="005B3D25"/>
    <w:rsid w:val="005B4296"/>
    <w:rsid w:val="005B454B"/>
    <w:rsid w:val="005B4D97"/>
    <w:rsid w:val="005B528E"/>
    <w:rsid w:val="005B54F0"/>
    <w:rsid w:val="005B5AF7"/>
    <w:rsid w:val="005B5F10"/>
    <w:rsid w:val="005B63B2"/>
    <w:rsid w:val="005B6BFF"/>
    <w:rsid w:val="005B740F"/>
    <w:rsid w:val="005B780E"/>
    <w:rsid w:val="005B7955"/>
    <w:rsid w:val="005B7AAC"/>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69A5"/>
    <w:rsid w:val="005D6DBE"/>
    <w:rsid w:val="005D7412"/>
    <w:rsid w:val="005D7546"/>
    <w:rsid w:val="005D7A42"/>
    <w:rsid w:val="005D7FB7"/>
    <w:rsid w:val="005E009A"/>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B33"/>
    <w:rsid w:val="005F2329"/>
    <w:rsid w:val="005F23A7"/>
    <w:rsid w:val="005F2A2D"/>
    <w:rsid w:val="005F2B1C"/>
    <w:rsid w:val="005F2D82"/>
    <w:rsid w:val="005F3B55"/>
    <w:rsid w:val="005F3D1E"/>
    <w:rsid w:val="005F3DAD"/>
    <w:rsid w:val="005F41C0"/>
    <w:rsid w:val="005F4593"/>
    <w:rsid w:val="005F4625"/>
    <w:rsid w:val="005F4664"/>
    <w:rsid w:val="005F4AAE"/>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1BE"/>
    <w:rsid w:val="00635232"/>
    <w:rsid w:val="0063604B"/>
    <w:rsid w:val="0063604D"/>
    <w:rsid w:val="0063643E"/>
    <w:rsid w:val="00636A13"/>
    <w:rsid w:val="00636E21"/>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809"/>
    <w:rsid w:val="00695BC2"/>
    <w:rsid w:val="00695C07"/>
    <w:rsid w:val="00695F68"/>
    <w:rsid w:val="006963D4"/>
    <w:rsid w:val="00696549"/>
    <w:rsid w:val="006970B3"/>
    <w:rsid w:val="00697424"/>
    <w:rsid w:val="006A00F9"/>
    <w:rsid w:val="006A0A68"/>
    <w:rsid w:val="006A0DD9"/>
    <w:rsid w:val="006A1411"/>
    <w:rsid w:val="006A18B0"/>
    <w:rsid w:val="006A1F76"/>
    <w:rsid w:val="006A228F"/>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B4"/>
    <w:rsid w:val="006D4C13"/>
    <w:rsid w:val="006D4E6B"/>
    <w:rsid w:val="006D51A6"/>
    <w:rsid w:val="006D5549"/>
    <w:rsid w:val="006D5620"/>
    <w:rsid w:val="006D6286"/>
    <w:rsid w:val="006D6865"/>
    <w:rsid w:val="006D7161"/>
    <w:rsid w:val="006D75D1"/>
    <w:rsid w:val="006D79F4"/>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2593"/>
    <w:rsid w:val="00702C8B"/>
    <w:rsid w:val="00702E30"/>
    <w:rsid w:val="007039AB"/>
    <w:rsid w:val="00703F14"/>
    <w:rsid w:val="007046B4"/>
    <w:rsid w:val="007049FD"/>
    <w:rsid w:val="00705091"/>
    <w:rsid w:val="0070569B"/>
    <w:rsid w:val="007057FC"/>
    <w:rsid w:val="00706301"/>
    <w:rsid w:val="00706703"/>
    <w:rsid w:val="00707278"/>
    <w:rsid w:val="00707BF4"/>
    <w:rsid w:val="00710385"/>
    <w:rsid w:val="00710ACB"/>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03B"/>
    <w:rsid w:val="0072467C"/>
    <w:rsid w:val="00724B18"/>
    <w:rsid w:val="0072525D"/>
    <w:rsid w:val="00725286"/>
    <w:rsid w:val="0072534D"/>
    <w:rsid w:val="00725527"/>
    <w:rsid w:val="007264BE"/>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A4A"/>
    <w:rsid w:val="00747D25"/>
    <w:rsid w:val="00750124"/>
    <w:rsid w:val="00750282"/>
    <w:rsid w:val="00750A3F"/>
    <w:rsid w:val="00750D3D"/>
    <w:rsid w:val="0075101B"/>
    <w:rsid w:val="00751481"/>
    <w:rsid w:val="0075157E"/>
    <w:rsid w:val="007520DA"/>
    <w:rsid w:val="00752448"/>
    <w:rsid w:val="007526A1"/>
    <w:rsid w:val="00752E46"/>
    <w:rsid w:val="007530C0"/>
    <w:rsid w:val="00753244"/>
    <w:rsid w:val="007535BC"/>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BEB"/>
    <w:rsid w:val="007A3E50"/>
    <w:rsid w:val="007A42C4"/>
    <w:rsid w:val="007A4677"/>
    <w:rsid w:val="007A4EF4"/>
    <w:rsid w:val="007A5161"/>
    <w:rsid w:val="007A5379"/>
    <w:rsid w:val="007A55CF"/>
    <w:rsid w:val="007A58D0"/>
    <w:rsid w:val="007A5BFF"/>
    <w:rsid w:val="007A63AF"/>
    <w:rsid w:val="007A6698"/>
    <w:rsid w:val="007A70AF"/>
    <w:rsid w:val="007B0188"/>
    <w:rsid w:val="007B0576"/>
    <w:rsid w:val="007B07FD"/>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70"/>
    <w:rsid w:val="007D2F41"/>
    <w:rsid w:val="007D37A8"/>
    <w:rsid w:val="007D422A"/>
    <w:rsid w:val="007D43B9"/>
    <w:rsid w:val="007D5318"/>
    <w:rsid w:val="007D5622"/>
    <w:rsid w:val="007D5743"/>
    <w:rsid w:val="007D5A16"/>
    <w:rsid w:val="007D5AF2"/>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5D"/>
    <w:rsid w:val="008574B2"/>
    <w:rsid w:val="00857857"/>
    <w:rsid w:val="008603C1"/>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DA1"/>
    <w:rsid w:val="00880FF4"/>
    <w:rsid w:val="00880FFE"/>
    <w:rsid w:val="008817B7"/>
    <w:rsid w:val="008824E2"/>
    <w:rsid w:val="00882690"/>
    <w:rsid w:val="00882893"/>
    <w:rsid w:val="0088309F"/>
    <w:rsid w:val="008834DA"/>
    <w:rsid w:val="008844BA"/>
    <w:rsid w:val="0088559F"/>
    <w:rsid w:val="00885F6E"/>
    <w:rsid w:val="008867E3"/>
    <w:rsid w:val="00886F42"/>
    <w:rsid w:val="00887392"/>
    <w:rsid w:val="008873E7"/>
    <w:rsid w:val="00887BBD"/>
    <w:rsid w:val="00890040"/>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2FB"/>
    <w:rsid w:val="008B2B6B"/>
    <w:rsid w:val="008B2DBD"/>
    <w:rsid w:val="008B2E28"/>
    <w:rsid w:val="008B3388"/>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F47"/>
    <w:rsid w:val="008C1807"/>
    <w:rsid w:val="008C1EF6"/>
    <w:rsid w:val="008C1F74"/>
    <w:rsid w:val="008C29CB"/>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E20"/>
    <w:rsid w:val="009045C6"/>
    <w:rsid w:val="00904606"/>
    <w:rsid w:val="009048B6"/>
    <w:rsid w:val="0090491D"/>
    <w:rsid w:val="009049C5"/>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711"/>
    <w:rsid w:val="00920DB0"/>
    <w:rsid w:val="0092105F"/>
    <w:rsid w:val="00921B64"/>
    <w:rsid w:val="00921D17"/>
    <w:rsid w:val="00923C74"/>
    <w:rsid w:val="00923F75"/>
    <w:rsid w:val="00925DF3"/>
    <w:rsid w:val="00925F52"/>
    <w:rsid w:val="0092736A"/>
    <w:rsid w:val="0092777E"/>
    <w:rsid w:val="00927958"/>
    <w:rsid w:val="00927B77"/>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BBF"/>
    <w:rsid w:val="00961C33"/>
    <w:rsid w:val="00961C6F"/>
    <w:rsid w:val="00961E39"/>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3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1E5F"/>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5BA"/>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AF8"/>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5E3B"/>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47FF0"/>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63"/>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190"/>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E90"/>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2C4B"/>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31D"/>
    <w:rsid w:val="00B02839"/>
    <w:rsid w:val="00B028FD"/>
    <w:rsid w:val="00B02F4F"/>
    <w:rsid w:val="00B03207"/>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400C"/>
    <w:rsid w:val="00B24540"/>
    <w:rsid w:val="00B24845"/>
    <w:rsid w:val="00B24BD7"/>
    <w:rsid w:val="00B24E4E"/>
    <w:rsid w:val="00B2523D"/>
    <w:rsid w:val="00B25AB0"/>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E32"/>
    <w:rsid w:val="00B56C46"/>
    <w:rsid w:val="00B60001"/>
    <w:rsid w:val="00B60EFA"/>
    <w:rsid w:val="00B611C9"/>
    <w:rsid w:val="00B6120D"/>
    <w:rsid w:val="00B615D3"/>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38"/>
    <w:rsid w:val="00B907BD"/>
    <w:rsid w:val="00B90D65"/>
    <w:rsid w:val="00B914A1"/>
    <w:rsid w:val="00B91DB7"/>
    <w:rsid w:val="00B9217D"/>
    <w:rsid w:val="00B925AB"/>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B7"/>
    <w:rsid w:val="00BD4C4D"/>
    <w:rsid w:val="00BD533F"/>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1799"/>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DF1"/>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AAA"/>
    <w:rsid w:val="00C13EDE"/>
    <w:rsid w:val="00C146CE"/>
    <w:rsid w:val="00C14997"/>
    <w:rsid w:val="00C14EB7"/>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00B"/>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831"/>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285"/>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382E"/>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0C5"/>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629"/>
    <w:rsid w:val="00CD0CFD"/>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24B2"/>
    <w:rsid w:val="00D02BC6"/>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199"/>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59"/>
    <w:rsid w:val="00DC00D2"/>
    <w:rsid w:val="00DC0371"/>
    <w:rsid w:val="00DC0420"/>
    <w:rsid w:val="00DC07DA"/>
    <w:rsid w:val="00DC0A60"/>
    <w:rsid w:val="00DC114C"/>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751"/>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F88"/>
    <w:rsid w:val="00E9647A"/>
    <w:rsid w:val="00E96679"/>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C10"/>
    <w:rsid w:val="00EC7D86"/>
    <w:rsid w:val="00EC7EFB"/>
    <w:rsid w:val="00ED0667"/>
    <w:rsid w:val="00ED0DBA"/>
    <w:rsid w:val="00ED131C"/>
    <w:rsid w:val="00ED1E3D"/>
    <w:rsid w:val="00ED1FE2"/>
    <w:rsid w:val="00ED214C"/>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75"/>
    <w:rsid w:val="00F3092B"/>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4FE"/>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FDF"/>
    <w:rsid w:val="00FB61D4"/>
    <w:rsid w:val="00FB63F7"/>
    <w:rsid w:val="00FB6B2B"/>
    <w:rsid w:val="00FB7211"/>
    <w:rsid w:val="00FB79EB"/>
    <w:rsid w:val="00FB7C11"/>
    <w:rsid w:val="00FB7D6C"/>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62B"/>
    <w:rsid w:val="00FC679C"/>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1794390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037894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022648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398676">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848880">
      <w:bodyDiv w:val="1"/>
      <w:marLeft w:val="0"/>
      <w:marRight w:val="0"/>
      <w:marTop w:val="0"/>
      <w:marBottom w:val="0"/>
      <w:divBdr>
        <w:top w:val="none" w:sz="0" w:space="0" w:color="auto"/>
        <w:left w:val="none" w:sz="0" w:space="0" w:color="auto"/>
        <w:bottom w:val="none" w:sz="0" w:space="0" w:color="auto"/>
        <w:right w:val="none" w:sz="0" w:space="0" w:color="auto"/>
      </w:divBdr>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61035810">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79050098">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48CFF-1996-432F-A4A4-75E8A154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2007-08-28T14:45:00Z</cp:lastPrinted>
  <dcterms:created xsi:type="dcterms:W3CDTF">2022-08-09T07:34:00Z</dcterms:created>
  <dcterms:modified xsi:type="dcterms:W3CDTF">2022-08-09T07:34:00Z</dcterms:modified>
</cp:coreProperties>
</file>